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2AF681" w14:textId="1F84D53E" w:rsidR="005F2E4D" w:rsidRDefault="005F2E4D" w:rsidP="005F2E4D">
      <w:pPr>
        <w:pStyle w:val="DeckblattTitelmitBild"/>
        <w:tabs>
          <w:tab w:val="left" w:pos="5670"/>
        </w:tabs>
        <w:ind w:left="426"/>
        <w:rPr>
          <w:color w:val="FFFFFF" w:themeColor="background1"/>
          <w:sz w:val="24"/>
          <w:szCs w:val="24"/>
          <w:lang w:val="en-US"/>
        </w:rPr>
      </w:pPr>
    </w:p>
    <w:p w14:paraId="45F57601" w14:textId="59425EDE" w:rsidR="007F484B" w:rsidRPr="007F484B" w:rsidRDefault="007F484B" w:rsidP="005F2E4D">
      <w:pPr>
        <w:pStyle w:val="DeckblattTitelmitBild"/>
        <w:tabs>
          <w:tab w:val="left" w:pos="5670"/>
        </w:tabs>
        <w:ind w:left="426"/>
        <w:rPr>
          <w:color w:val="FFFFFF" w:themeColor="background1"/>
          <w:sz w:val="20"/>
          <w:szCs w:val="20"/>
          <w:lang w:val="en-US"/>
        </w:rPr>
      </w:pPr>
    </w:p>
    <w:p w14:paraId="623E4755" w14:textId="2C877BC3" w:rsidR="007F484B" w:rsidRPr="007F484B" w:rsidRDefault="007F484B" w:rsidP="005F2E4D">
      <w:pPr>
        <w:pStyle w:val="DeckblattTitelmitBild"/>
        <w:tabs>
          <w:tab w:val="left" w:pos="5670"/>
        </w:tabs>
        <w:ind w:left="426"/>
        <w:rPr>
          <w:color w:val="FFFFFF" w:themeColor="background1"/>
          <w:sz w:val="20"/>
          <w:szCs w:val="20"/>
          <w:lang w:val="en-US"/>
        </w:rPr>
      </w:pPr>
    </w:p>
    <w:p w14:paraId="492FB240" w14:textId="0F344AEC" w:rsidR="005F2E4D" w:rsidRPr="005F2E4D" w:rsidRDefault="005F2E4D" w:rsidP="007F484B">
      <w:pPr>
        <w:pStyle w:val="DeckblattTitelmitBild"/>
        <w:tabs>
          <w:tab w:val="left" w:pos="5670"/>
        </w:tabs>
        <w:spacing w:before="100"/>
        <w:ind w:left="142"/>
        <w:rPr>
          <w:color w:val="FFFFFF" w:themeColor="background1"/>
          <w:lang w:val="en-US"/>
        </w:rPr>
      </w:pPr>
      <w:r w:rsidRPr="005F2E4D">
        <w:rPr>
          <w:color w:val="FFFFFF" w:themeColor="background1"/>
          <w:lang w:val="en-US"/>
        </w:rPr>
        <w:t>IT-Sicherheit</w:t>
      </w:r>
    </w:p>
    <w:p w14:paraId="7D301865" w14:textId="1375F91D" w:rsidR="001A60EE" w:rsidRPr="001A60EE" w:rsidRDefault="007F484B" w:rsidP="001A60EE">
      <w:pPr>
        <w:pStyle w:val="DeckblattUntertitelmitBild"/>
        <w:spacing w:line="240" w:lineRule="auto"/>
        <w:ind w:left="142"/>
        <w:rPr>
          <w:color w:val="FFFFFF" w:themeColor="background1"/>
          <w:sz w:val="44"/>
          <w:szCs w:val="44"/>
          <w:lang w:val="en-US"/>
        </w:rPr>
      </w:pPr>
      <w:r w:rsidRPr="005F2E4D">
        <w:rPr>
          <w:noProof/>
          <w:color w:val="FFFFFF" w:themeColor="background1"/>
        </w:rPr>
        <w:drawing>
          <wp:anchor distT="0" distB="0" distL="114300" distR="114300" simplePos="0" relativeHeight="251662335" behindDoc="1" locked="0" layoutInCell="1" allowOverlap="1" wp14:anchorId="42A0B090" wp14:editId="206A1A05">
            <wp:simplePos x="0" y="0"/>
            <wp:positionH relativeFrom="column">
              <wp:posOffset>-900430</wp:posOffset>
            </wp:positionH>
            <wp:positionV relativeFrom="paragraph">
              <wp:posOffset>569867</wp:posOffset>
            </wp:positionV>
            <wp:extent cx="7543800" cy="427101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60EE" w:rsidRPr="001A60EE">
        <w:rPr>
          <w:color w:val="FFFFFF" w:themeColor="background1"/>
          <w:sz w:val="44"/>
          <w:szCs w:val="44"/>
          <w:lang w:val="en-US"/>
        </w:rPr>
        <w:t xml:space="preserve">IS-Revisions- und </w:t>
      </w:r>
    </w:p>
    <w:p w14:paraId="48932A24" w14:textId="3924C504" w:rsidR="000F58B8" w:rsidRPr="00A52944" w:rsidRDefault="001A60EE" w:rsidP="001A60EE">
      <w:pPr>
        <w:pStyle w:val="DeckblattUntertitelmitBild"/>
        <w:spacing w:before="0" w:line="240" w:lineRule="auto"/>
        <w:ind w:left="142"/>
        <w:rPr>
          <w:color w:val="FFFFFF" w:themeColor="background1"/>
          <w:sz w:val="44"/>
          <w:szCs w:val="44"/>
          <w:lang w:val="en-US"/>
        </w:rPr>
      </w:pPr>
      <w:r w:rsidRPr="001A60EE">
        <w:rPr>
          <w:color w:val="FFFFFF" w:themeColor="background1"/>
          <w:sz w:val="44"/>
          <w:szCs w:val="44"/>
          <w:lang w:val="en-US"/>
        </w:rPr>
        <w:t>Penetrationshandbuch der IT</w:t>
      </w:r>
    </w:p>
    <w:p w14:paraId="5E3D69F2" w14:textId="7C989CD8" w:rsidR="001A60EE" w:rsidRPr="001A60EE" w:rsidRDefault="001A60EE" w:rsidP="001A60EE">
      <w:pPr>
        <w:pStyle w:val="DeckblattUntertitelmitBild"/>
        <w:spacing w:line="240" w:lineRule="auto"/>
        <w:ind w:left="142"/>
        <w:rPr>
          <w:rFonts w:ascii="Segoe UI Semilight" w:hAnsi="Segoe UI Semilight" w:cs="Segoe UI Semilight"/>
          <w:color w:val="FFFFFF" w:themeColor="background1"/>
          <w:sz w:val="24"/>
          <w:szCs w:val="24"/>
          <w:lang w:val="en-US"/>
        </w:rPr>
      </w:pPr>
      <w:r w:rsidRPr="001A60EE">
        <w:rPr>
          <w:rFonts w:ascii="Segoe UI Semilight" w:hAnsi="Segoe UI Semilight" w:cs="Segoe UI Semilight"/>
          <w:color w:val="FFFFFF" w:themeColor="background1"/>
          <w:sz w:val="24"/>
          <w:szCs w:val="24"/>
          <w:lang w:val="en-US"/>
        </w:rPr>
        <w:t xml:space="preserve">auf Basis des Leitfadens IS-Revision </w:t>
      </w:r>
    </w:p>
    <w:p w14:paraId="43EDDB1A" w14:textId="0F16ACD2" w:rsidR="005F2E4D" w:rsidRPr="005F2E4D" w:rsidRDefault="001A60EE" w:rsidP="001A60EE">
      <w:pPr>
        <w:pStyle w:val="DeckblattUntertitelmitBild"/>
        <w:spacing w:before="0" w:line="240" w:lineRule="auto"/>
        <w:ind w:left="142"/>
        <w:rPr>
          <w:rFonts w:ascii="Segoe UI Semilight" w:hAnsi="Segoe UI Semilight" w:cs="Segoe UI Semilight"/>
          <w:color w:val="FFFFFF" w:themeColor="background1"/>
          <w:sz w:val="24"/>
          <w:szCs w:val="24"/>
        </w:rPr>
      </w:pPr>
      <w:r w:rsidRPr="001A60EE">
        <w:rPr>
          <w:rFonts w:ascii="Segoe UI Semilight" w:hAnsi="Segoe UI Semilight" w:cs="Segoe UI Semilight"/>
          <w:color w:val="FFFFFF" w:themeColor="background1"/>
          <w:sz w:val="24"/>
          <w:szCs w:val="24"/>
          <w:lang w:val="en-US"/>
        </w:rPr>
        <w:t>und Penetrationstests des BSI</w:t>
      </w:r>
      <w:r w:rsidR="005F2E4D" w:rsidRPr="005F2E4D">
        <w:rPr>
          <w:rFonts w:ascii="Segoe UI Semilight" w:hAnsi="Segoe UI Semilight" w:cs="Segoe UI Semilight"/>
          <w:color w:val="FFFFFF" w:themeColor="background1"/>
          <w:sz w:val="24"/>
          <w:szCs w:val="24"/>
          <w:lang w:val="en-US"/>
        </w:rPr>
        <w:t xml:space="preserve">Version: 1.0 [Entwurf]  </w:t>
      </w:r>
      <w:r w:rsidR="005F2E4D" w:rsidRPr="005F2E4D">
        <w:rPr>
          <w:rFonts w:ascii="Segoe UI Semilight" w:hAnsi="Segoe UI Semilight" w:cs="Segoe UI Semilight"/>
          <w:color w:val="FFFFFF" w:themeColor="background1"/>
          <w:sz w:val="24"/>
          <w:szCs w:val="24"/>
        </w:rPr>
        <w:t xml:space="preserve">Stand: </w:t>
      </w:r>
      <w:r>
        <w:rPr>
          <w:rFonts w:ascii="Segoe UI Semilight" w:hAnsi="Segoe UI Semilight" w:cs="Segoe UI Semilight"/>
          <w:color w:val="FFFFFF" w:themeColor="background1"/>
          <w:sz w:val="24"/>
          <w:szCs w:val="24"/>
        </w:rPr>
        <w:t>April</w:t>
      </w:r>
      <w:r w:rsidR="005F2E4D" w:rsidRPr="005F2E4D">
        <w:rPr>
          <w:rFonts w:ascii="Segoe UI Semilight" w:hAnsi="Segoe UI Semilight" w:cs="Segoe UI Semilight"/>
          <w:color w:val="FFFFFF" w:themeColor="background1"/>
          <w:sz w:val="24"/>
          <w:szCs w:val="24"/>
        </w:rPr>
        <w:t xml:space="preserve"> 202</w:t>
      </w:r>
      <w:r w:rsidR="00D854D5">
        <w:rPr>
          <w:rFonts w:ascii="Segoe UI Semilight" w:hAnsi="Segoe UI Semilight" w:cs="Segoe UI Semilight"/>
          <w:color w:val="FFFFFF" w:themeColor="background1"/>
          <w:sz w:val="24"/>
          <w:szCs w:val="24"/>
        </w:rPr>
        <w:t>2</w:t>
      </w:r>
    </w:p>
    <w:p w14:paraId="16FB52B5" w14:textId="77777777" w:rsidR="005F2E4D" w:rsidRDefault="005F2E4D" w:rsidP="005F2E4D"/>
    <w:p w14:paraId="6FCE53DB" w14:textId="77777777" w:rsidR="005F2E4D" w:rsidRDefault="005F2E4D" w:rsidP="00BC531A">
      <w:pPr>
        <w:pStyle w:val="Titel-Unterzeile"/>
      </w:pPr>
    </w:p>
    <w:p w14:paraId="314328E7" w14:textId="57FB101A" w:rsidR="005F2E4D" w:rsidRDefault="005F2E4D" w:rsidP="00BC531A">
      <w:pPr>
        <w:pStyle w:val="Titel-Unterzeile"/>
      </w:pPr>
      <w:r>
        <w:rPr>
          <w:noProof/>
          <w:lang w:eastAsia="de-DE"/>
        </w:rPr>
        <w:drawing>
          <wp:anchor distT="0" distB="0" distL="114300" distR="114300" simplePos="0" relativeHeight="251663360" behindDoc="1" locked="1" layoutInCell="1" allowOverlap="1" wp14:anchorId="55A5A3AA" wp14:editId="72D59CCC">
            <wp:simplePos x="0" y="0"/>
            <wp:positionH relativeFrom="margin">
              <wp:posOffset>-337820</wp:posOffset>
            </wp:positionH>
            <wp:positionV relativeFrom="page">
              <wp:posOffset>1968500</wp:posOffset>
            </wp:positionV>
            <wp:extent cx="3484245" cy="3484245"/>
            <wp:effectExtent l="0" t="0" r="1905" b="1905"/>
            <wp:wrapNone/>
            <wp:docPr id="59" name="Grafik 11" descr="Quadrat mit Guilloche" title="Quadrat mit Guill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84245" cy="3484245"/>
                    </a:xfrm>
                    <a:prstGeom prst="rect">
                      <a:avLst/>
                    </a:prstGeom>
                    <a:noFill/>
                  </pic:spPr>
                </pic:pic>
              </a:graphicData>
            </a:graphic>
            <wp14:sizeRelH relativeFrom="margin">
              <wp14:pctWidth>0</wp14:pctWidth>
            </wp14:sizeRelH>
            <wp14:sizeRelV relativeFrom="margin">
              <wp14:pctHeight>0</wp14:pctHeight>
            </wp14:sizeRelV>
          </wp:anchor>
        </w:drawing>
      </w:r>
    </w:p>
    <w:p w14:paraId="6C94528D" w14:textId="2B69C538" w:rsidR="005F2E4D" w:rsidRDefault="00BC531A" w:rsidP="00BC531A">
      <w:pPr>
        <w:pStyle w:val="Titel-Unterzeile"/>
      </w:pPr>
      <w:r w:rsidRPr="001F5492">
        <w:rPr>
          <w:sz w:val="44"/>
          <w:szCs w:val="44"/>
        </w:rPr>
        <w:br/>
      </w:r>
    </w:p>
    <w:p w14:paraId="1C657D14" w14:textId="77777777" w:rsidR="00BC531A" w:rsidRPr="00487C40" w:rsidRDefault="00BC531A" w:rsidP="00BC531A">
      <w:pPr>
        <w:rPr>
          <w:color w:val="FF0000"/>
        </w:rPr>
      </w:pPr>
      <w:bookmarkStart w:id="0" w:name="titel"/>
      <w:bookmarkEnd w:id="0"/>
      <w:r>
        <w:rPr>
          <w:color w:val="FF0000"/>
        </w:rPr>
        <w:br w:type="page"/>
      </w:r>
    </w:p>
    <w:p w14:paraId="7C7C391C" w14:textId="77777777" w:rsidR="00BC531A" w:rsidRDefault="00BC531A" w:rsidP="00BC531A">
      <w:pPr>
        <w:pStyle w:val="Titelseite14fett"/>
        <w:spacing w:after="240"/>
        <w:sectPr w:rsidR="00BC531A" w:rsidSect="00BC531A">
          <w:headerReference w:type="default" r:id="rId10"/>
          <w:headerReference w:type="first" r:id="rId11"/>
          <w:footerReference w:type="first" r:id="rId12"/>
          <w:pgSz w:w="11906" w:h="16838" w:code="9"/>
          <w:pgMar w:top="3240" w:right="1418" w:bottom="1134" w:left="1418" w:header="1135" w:footer="709" w:gutter="0"/>
          <w:cols w:space="708"/>
          <w:docGrid w:linePitch="360"/>
        </w:sectPr>
      </w:pPr>
    </w:p>
    <w:p w14:paraId="44A7E700" w14:textId="77777777" w:rsidR="00BC531A" w:rsidRDefault="00BC531A" w:rsidP="00BC531A">
      <w:pPr>
        <w:pStyle w:val="Titelseite14fett"/>
        <w:spacing w:after="240"/>
      </w:pPr>
    </w:p>
    <w:p w14:paraId="7855C057" w14:textId="77777777" w:rsidR="00BC531A" w:rsidRDefault="00BC531A" w:rsidP="00BC531A">
      <w:pPr>
        <w:pStyle w:val="Tabellentext"/>
        <w:spacing w:line="480" w:lineRule="auto"/>
      </w:pPr>
    </w:p>
    <w:p w14:paraId="0CC0C58A" w14:textId="77777777" w:rsidR="00BC531A" w:rsidRPr="00F50646" w:rsidRDefault="00BC531A" w:rsidP="00BC531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5A670364" w14:textId="77777777" w:rsidR="00BC531A" w:rsidRPr="00062F89" w:rsidRDefault="00BC531A" w:rsidP="00BC531A">
      <w:pPr>
        <w:pStyle w:val="Tabellentext"/>
        <w:spacing w:line="480" w:lineRule="auto"/>
        <w:rPr>
          <w:color w:val="FF0000"/>
        </w:rPr>
      </w:pPr>
      <w:r>
        <w:t xml:space="preserve">Geltungsbereich : </w:t>
      </w:r>
      <w:r>
        <w:tab/>
      </w:r>
      <w:r>
        <w:tab/>
      </w:r>
      <w:r>
        <w:tab/>
      </w:r>
      <w:r w:rsidRPr="00062F89">
        <w:rPr>
          <w:color w:val="FF0000"/>
        </w:rPr>
        <w:t>IT-intern</w:t>
      </w:r>
    </w:p>
    <w:p w14:paraId="3CF9FF60"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FE0B5A0C77B548AC93E40167CEC3C56D"/>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5DC6DCDE" w14:textId="77777777" w:rsidR="00BC531A" w:rsidRDefault="00BC531A" w:rsidP="00BC531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F1B5AA418056454D9E52A2E899E6B46C"/>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31140611" w14:textId="77777777" w:rsidR="00BC531A" w:rsidRDefault="00BC531A" w:rsidP="00BC531A">
      <w:pPr>
        <w:pStyle w:val="Tabellentext"/>
        <w:spacing w:line="480" w:lineRule="auto"/>
      </w:pPr>
      <w:r>
        <w:t>Organisationseinheit:</w:t>
      </w:r>
      <w:r>
        <w:tab/>
      </w:r>
      <w:r>
        <w:tab/>
      </w:r>
      <w:r w:rsidRPr="00A6579C">
        <w:rPr>
          <w:color w:val="FF0000"/>
        </w:rPr>
        <w:t>Die für das Dokument verantwortliche Org-Einheit</w:t>
      </w:r>
    </w:p>
    <w:p w14:paraId="683996B6" w14:textId="77777777" w:rsidR="00BC531A" w:rsidRPr="00786537" w:rsidRDefault="00BC531A" w:rsidP="00BC531A">
      <w:pPr>
        <w:pStyle w:val="Tabellentext"/>
        <w:spacing w:line="480" w:lineRule="auto"/>
        <w:rPr>
          <w:color w:val="FF0000"/>
        </w:rPr>
      </w:pPr>
      <w:r>
        <w:t>Ansprechpartner</w:t>
      </w:r>
      <w:r>
        <w:tab/>
      </w:r>
      <w:r>
        <w:tab/>
      </w:r>
      <w:r>
        <w:tab/>
      </w:r>
      <w:r w:rsidRPr="00786537">
        <w:rPr>
          <w:color w:val="FF0000"/>
        </w:rPr>
        <w:t>Name des Verantwortliche für dieses Dokument</w:t>
      </w:r>
    </w:p>
    <w:p w14:paraId="0457AA79" w14:textId="77777777" w:rsidR="00BC531A" w:rsidRDefault="00BC531A" w:rsidP="00BC531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2747EDD0EE7D45A0A8D287B99C8CEB8A"/>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Pr>
              <w:color w:val="FF0000"/>
            </w:rPr>
            <w:t>In Bearbeitung</w:t>
          </w:r>
        </w:sdtContent>
      </w:sdt>
    </w:p>
    <w:p w14:paraId="32339C14" w14:textId="77777777"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70765557" w14:textId="77777777" w:rsidTr="006676E5">
        <w:trPr>
          <w:trHeight w:val="234"/>
        </w:trPr>
        <w:tc>
          <w:tcPr>
            <w:tcW w:w="2945" w:type="dxa"/>
            <w:shd w:val="clear" w:color="auto" w:fill="auto"/>
          </w:tcPr>
          <w:p w14:paraId="00F786FB" w14:textId="77777777" w:rsidR="00BC531A" w:rsidRDefault="00BC531A" w:rsidP="006676E5">
            <w:pPr>
              <w:pStyle w:val="Tabellentext"/>
              <w:spacing w:line="480" w:lineRule="auto"/>
              <w:ind w:left="-107"/>
            </w:pPr>
            <w:r w:rsidRPr="00F50646">
              <w:t>Version:</w:t>
            </w:r>
          </w:p>
        </w:tc>
        <w:tc>
          <w:tcPr>
            <w:tcW w:w="5561" w:type="dxa"/>
            <w:shd w:val="clear" w:color="auto" w:fill="auto"/>
          </w:tcPr>
          <w:p w14:paraId="33020B40" w14:textId="371A4B5D" w:rsidR="00BC531A" w:rsidRPr="00A6579C" w:rsidRDefault="00BC531A" w:rsidP="006676E5">
            <w:pPr>
              <w:pStyle w:val="Version"/>
              <w:spacing w:line="480" w:lineRule="auto"/>
              <w:ind w:left="348"/>
              <w:rPr>
                <w:color w:val="FF0000"/>
              </w:rPr>
            </w:pPr>
            <w:r>
              <w:rPr>
                <w:color w:val="FF0000"/>
              </w:rPr>
              <w:t xml:space="preserve">  </w:t>
            </w:r>
            <w:r w:rsidR="00451F3B">
              <w:rPr>
                <w:color w:val="FF0000"/>
              </w:rPr>
              <w:t>1</w:t>
            </w:r>
            <w:r w:rsidR="00420F5A">
              <w:rPr>
                <w:color w:val="FF0000"/>
              </w:rPr>
              <w:t>.0</w:t>
            </w:r>
          </w:p>
        </w:tc>
      </w:tr>
    </w:tbl>
    <w:p w14:paraId="06B4CDB4" w14:textId="6D795055" w:rsidR="00BC531A" w:rsidRPr="00062F89" w:rsidRDefault="00C729B6" w:rsidP="00BC531A">
      <w:r>
        <w:rPr>
          <w:bCs/>
        </w:rPr>
        <w:t>Bildnachweis:</w:t>
      </w:r>
      <w:r>
        <w:rPr>
          <w:bCs/>
        </w:rPr>
        <w:tab/>
      </w:r>
      <w:r>
        <w:rPr>
          <w:bCs/>
        </w:rPr>
        <w:tab/>
      </w:r>
      <w:r>
        <w:rPr>
          <w:bCs/>
        </w:rPr>
        <w:tab/>
      </w:r>
      <w:r>
        <w:rPr>
          <w:bCs/>
        </w:rPr>
        <w:tab/>
        <w:t>Pixabay.com, CO0-Lizenz</w:t>
      </w:r>
    </w:p>
    <w:p w14:paraId="61441B3A" w14:textId="77777777" w:rsidR="00BC531A" w:rsidRDefault="00BC531A" w:rsidP="00BC531A">
      <w:pPr>
        <w:pStyle w:val="Titelseite14fett"/>
        <w:spacing w:after="240"/>
      </w:pPr>
    </w:p>
    <w:p w14:paraId="0CD559B0" w14:textId="77777777" w:rsidR="00BC531A" w:rsidRDefault="00BC531A" w:rsidP="00BC531A">
      <w:pPr>
        <w:pStyle w:val="Titelseite14fett"/>
        <w:spacing w:after="240"/>
      </w:pPr>
    </w:p>
    <w:p w14:paraId="6FDE71B4" w14:textId="77777777" w:rsidR="00BC531A" w:rsidRDefault="00BC531A" w:rsidP="00BC531A">
      <w:pPr>
        <w:pStyle w:val="Titelseite14fett"/>
        <w:spacing w:after="240"/>
      </w:pPr>
    </w:p>
    <w:p w14:paraId="43BCEC25" w14:textId="1ECF3CFF" w:rsidR="00BC531A" w:rsidRDefault="00BC531A" w:rsidP="00BC531A">
      <w:pPr>
        <w:pStyle w:val="Titelseite14fett"/>
        <w:spacing w:after="240"/>
      </w:pPr>
    </w:p>
    <w:p w14:paraId="0F63CBC5" w14:textId="77777777" w:rsidR="00AC770E" w:rsidRDefault="00AC770E" w:rsidP="00BC531A">
      <w:pPr>
        <w:pStyle w:val="Titelseite14fett"/>
        <w:spacing w:after="240"/>
      </w:pPr>
    </w:p>
    <w:p w14:paraId="41BC14B1" w14:textId="77777777" w:rsidR="00BC531A" w:rsidRDefault="00BC531A" w:rsidP="00BC531A">
      <w:pPr>
        <w:pStyle w:val="Titelseite14fett"/>
        <w:spacing w:after="240"/>
      </w:pPr>
    </w:p>
    <w:p w14:paraId="6772AE8E" w14:textId="77777777" w:rsidR="00BC531A" w:rsidRPr="00487C40" w:rsidRDefault="00BC531A" w:rsidP="00BC531A">
      <w:pPr>
        <w:pStyle w:val="Titelseite14fett"/>
        <w:spacing w:after="240"/>
      </w:pPr>
      <w:r w:rsidRPr="00487C40">
        <w:t>Autorinnen und Autoren:</w:t>
      </w:r>
    </w:p>
    <w:p w14:paraId="359F58C6" w14:textId="4173817B"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D854D5">
        <w:rPr>
          <w:b w:val="0"/>
          <w:bCs/>
          <w:sz w:val="20"/>
        </w:rPr>
        <w:t>)</w:t>
      </w:r>
    </w:p>
    <w:p w14:paraId="3D1D7FF1" w14:textId="74A5EA12"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D854D5">
        <w:rPr>
          <w:b w:val="0"/>
          <w:bCs/>
          <w:sz w:val="20"/>
        </w:rPr>
        <w:t>)</w:t>
      </w:r>
    </w:p>
    <w:p w14:paraId="2FC21C7D" w14:textId="77777777" w:rsidR="000A327F" w:rsidRDefault="000A327F" w:rsidP="00B577E8">
      <w:pPr>
        <w:pStyle w:val="Tabellentext"/>
        <w:spacing w:after="240"/>
        <w:rPr>
          <w:b/>
        </w:rPr>
      </w:pPr>
    </w:p>
    <w:p w14:paraId="2D894621" w14:textId="77777777" w:rsidR="00D15ADD" w:rsidRDefault="00D15ADD" w:rsidP="00AA1DD8">
      <w:pPr>
        <w:pStyle w:val="berschriftohneNummerierung"/>
        <w:spacing w:after="240"/>
      </w:pPr>
      <w:bookmarkStart w:id="1" w:name="_Toc91549450"/>
      <w:bookmarkStart w:id="2" w:name="_Toc91597607"/>
      <w:bookmarkStart w:id="3" w:name="_Toc92289255"/>
    </w:p>
    <w:p w14:paraId="44CBBC61" w14:textId="04C8FC72" w:rsidR="004A1AAA" w:rsidRPr="006F5140" w:rsidRDefault="004A1AAA" w:rsidP="00AA1DD8">
      <w:pPr>
        <w:pStyle w:val="berschriftohneNummerierung"/>
        <w:spacing w:after="240"/>
      </w:pPr>
      <w:bookmarkStart w:id="4" w:name="_Toc100515473"/>
      <w:r w:rsidRPr="006F5140">
        <w:t>Informationen zum vorliegenden Dokument</w:t>
      </w:r>
      <w:bookmarkEnd w:id="1"/>
      <w:bookmarkEnd w:id="2"/>
      <w:bookmarkEnd w:id="3"/>
      <w:bookmarkEnd w:id="4"/>
    </w:p>
    <w:p w14:paraId="5706AE54" w14:textId="77777777" w:rsidR="00E847CD" w:rsidRPr="00451D05" w:rsidRDefault="00E847CD" w:rsidP="00E847CD">
      <w:pPr>
        <w:keepNext/>
        <w:spacing w:beforeLines="100" w:before="240" w:after="240"/>
        <w:rPr>
          <w:b/>
        </w:rPr>
      </w:pPr>
      <w:bookmarkStart w:id="5" w:name="_Toc298857608"/>
      <w:r>
        <w:rPr>
          <w:b/>
        </w:rPr>
        <w:t>Weitere z</w:t>
      </w:r>
      <w:r w:rsidRPr="00451D05">
        <w:rPr>
          <w:b/>
        </w:rPr>
        <w:t>u beachtende Vorschriften und Empfehlungen</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4"/>
        <w:gridCol w:w="3115"/>
        <w:gridCol w:w="1275"/>
        <w:gridCol w:w="1984"/>
        <w:gridCol w:w="2269"/>
      </w:tblGrid>
      <w:tr w:rsidR="00E847CD" w:rsidRPr="00CF7B50" w14:paraId="304EDFA8" w14:textId="77777777" w:rsidTr="00D854D5">
        <w:tc>
          <w:tcPr>
            <w:tcW w:w="234" w:type="pct"/>
            <w:tcBorders>
              <w:top w:val="single" w:sz="4" w:space="0" w:color="auto"/>
              <w:left w:val="single" w:sz="4" w:space="0" w:color="auto"/>
              <w:bottom w:val="single" w:sz="4" w:space="0" w:color="auto"/>
              <w:right w:val="single" w:sz="4" w:space="0" w:color="auto"/>
            </w:tcBorders>
            <w:shd w:val="clear" w:color="auto" w:fill="EEECE1" w:themeFill="background2"/>
          </w:tcPr>
          <w:p w14:paraId="365AA53B" w14:textId="77777777" w:rsidR="00E847CD" w:rsidRPr="00CF7B50" w:rsidRDefault="00E847CD" w:rsidP="00D15ADD">
            <w:pPr>
              <w:pStyle w:val="Tabellentext"/>
              <w:spacing w:before="100" w:after="100"/>
            </w:pPr>
            <w:r w:rsidRPr="00CF7B50">
              <w:t>Nr.</w:t>
            </w:r>
          </w:p>
        </w:tc>
        <w:tc>
          <w:tcPr>
            <w:tcW w:w="171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4E81A4AB" w14:textId="77777777" w:rsidR="00E847CD" w:rsidRPr="00CF7B50" w:rsidRDefault="00E847CD" w:rsidP="00D15ADD">
            <w:pPr>
              <w:pStyle w:val="Tabellentext"/>
              <w:spacing w:before="100" w:after="100"/>
            </w:pPr>
            <w:r w:rsidRPr="00CF7B50">
              <w:t>Titel des Dokuments</w:t>
            </w:r>
          </w:p>
        </w:tc>
        <w:tc>
          <w:tcPr>
            <w:tcW w:w="703"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5E9724F6" w14:textId="77777777" w:rsidR="00E847CD" w:rsidRPr="00CF7B50" w:rsidRDefault="00E847CD" w:rsidP="00D15ADD">
            <w:pPr>
              <w:pStyle w:val="Tabellentext"/>
              <w:spacing w:before="100" w:after="100"/>
              <w:ind w:left="282" w:hanging="282"/>
            </w:pPr>
            <w:r w:rsidRPr="00CF7B50">
              <w:t>Version</w:t>
            </w:r>
          </w:p>
        </w:tc>
        <w:tc>
          <w:tcPr>
            <w:tcW w:w="1094" w:type="pct"/>
            <w:tcBorders>
              <w:top w:val="single" w:sz="4" w:space="0" w:color="auto"/>
              <w:left w:val="single" w:sz="4" w:space="0" w:color="auto"/>
              <w:bottom w:val="single" w:sz="4" w:space="0" w:color="auto"/>
              <w:right w:val="single" w:sz="4" w:space="0" w:color="auto"/>
            </w:tcBorders>
            <w:shd w:val="clear" w:color="auto" w:fill="EEECE1" w:themeFill="background2"/>
          </w:tcPr>
          <w:p w14:paraId="6771E055" w14:textId="77777777" w:rsidR="00E847CD" w:rsidRPr="00CF7B50" w:rsidRDefault="00E847CD" w:rsidP="00D15ADD">
            <w:pPr>
              <w:pStyle w:val="Tabellentext"/>
              <w:spacing w:before="100" w:after="100"/>
            </w:pPr>
            <w:r w:rsidRPr="00CF7B50">
              <w:t>Ansprechpartner</w:t>
            </w:r>
            <w:r>
              <w:t>/-in</w:t>
            </w:r>
          </w:p>
        </w:tc>
        <w:tc>
          <w:tcPr>
            <w:tcW w:w="1251"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16B81D75" w14:textId="77777777" w:rsidR="00E847CD" w:rsidRPr="00CF7B50" w:rsidRDefault="00E847CD" w:rsidP="00D15ADD">
            <w:pPr>
              <w:pStyle w:val="Tabellentext"/>
              <w:spacing w:before="100" w:after="100"/>
            </w:pPr>
            <w:r w:rsidRPr="00CF7B50">
              <w:t>Bemerkungen</w:t>
            </w:r>
          </w:p>
        </w:tc>
      </w:tr>
      <w:tr w:rsidR="00A6579C" w:rsidRPr="00CF7B50" w14:paraId="66D26BBE" w14:textId="77777777" w:rsidTr="00D854D5">
        <w:tc>
          <w:tcPr>
            <w:tcW w:w="234" w:type="pct"/>
            <w:tcBorders>
              <w:top w:val="single" w:sz="4" w:space="0" w:color="auto"/>
              <w:left w:val="single" w:sz="4" w:space="0" w:color="auto"/>
              <w:bottom w:val="single" w:sz="4" w:space="0" w:color="auto"/>
              <w:right w:val="single" w:sz="4" w:space="0" w:color="auto"/>
            </w:tcBorders>
          </w:tcPr>
          <w:p w14:paraId="5CE6F4D0" w14:textId="77777777" w:rsidR="00A6579C" w:rsidRPr="00CF7B50" w:rsidRDefault="00A6579C" w:rsidP="00D15ADD">
            <w:pPr>
              <w:pStyle w:val="Tabellentext"/>
              <w:spacing w:before="100" w:after="100"/>
            </w:pPr>
            <w:r w:rsidRPr="00CF7B50">
              <w:t>1</w:t>
            </w:r>
          </w:p>
        </w:tc>
        <w:tc>
          <w:tcPr>
            <w:tcW w:w="1718" w:type="pct"/>
            <w:tcBorders>
              <w:top w:val="single" w:sz="4" w:space="0" w:color="auto"/>
              <w:left w:val="single" w:sz="4" w:space="0" w:color="auto"/>
              <w:bottom w:val="single" w:sz="4" w:space="0" w:color="auto"/>
              <w:right w:val="single" w:sz="4" w:space="0" w:color="auto"/>
            </w:tcBorders>
          </w:tcPr>
          <w:p w14:paraId="234AC607" w14:textId="77777777" w:rsidR="00A6579C" w:rsidRPr="00CF7B50" w:rsidRDefault="00A6579C" w:rsidP="00D15ADD">
            <w:pPr>
              <w:pStyle w:val="Tabellentext"/>
              <w:spacing w:before="100" w:after="100"/>
            </w:pPr>
            <w:bookmarkStart w:id="6" w:name="_Hlt73496116"/>
            <w:bookmarkEnd w:id="6"/>
            <w:r>
              <w:t>IT-Grundschutz des BSI</w:t>
            </w:r>
            <w:r>
              <w:br/>
              <w:t>Standards 200-1 bis 200-3</w:t>
            </w:r>
          </w:p>
        </w:tc>
        <w:tc>
          <w:tcPr>
            <w:tcW w:w="703" w:type="pct"/>
            <w:tcBorders>
              <w:top w:val="single" w:sz="4" w:space="0" w:color="auto"/>
              <w:left w:val="single" w:sz="4" w:space="0" w:color="auto"/>
              <w:bottom w:val="single" w:sz="4" w:space="0" w:color="auto"/>
              <w:right w:val="single" w:sz="4" w:space="0" w:color="auto"/>
            </w:tcBorders>
          </w:tcPr>
          <w:p w14:paraId="069BB4B1" w14:textId="77777777" w:rsidR="00A6579C" w:rsidRPr="00CF7B50" w:rsidRDefault="00A6579C" w:rsidP="00D15ADD">
            <w:pPr>
              <w:pStyle w:val="Tabellentext"/>
              <w:spacing w:before="100" w:after="100"/>
            </w:pPr>
            <w:r>
              <w:t>Aktuelle Version</w:t>
            </w:r>
          </w:p>
        </w:tc>
        <w:tc>
          <w:tcPr>
            <w:tcW w:w="1094" w:type="pct"/>
            <w:tcBorders>
              <w:top w:val="single" w:sz="4" w:space="0" w:color="auto"/>
              <w:left w:val="single" w:sz="4" w:space="0" w:color="auto"/>
              <w:bottom w:val="single" w:sz="4" w:space="0" w:color="auto"/>
              <w:right w:val="single" w:sz="4" w:space="0" w:color="auto"/>
            </w:tcBorders>
          </w:tcPr>
          <w:p w14:paraId="1E6F9BFB" w14:textId="77777777" w:rsidR="00A6579C" w:rsidRPr="00CF7B50" w:rsidRDefault="00A6579C" w:rsidP="00D15ADD">
            <w:pPr>
              <w:pStyle w:val="Tabellentext"/>
              <w:spacing w:before="100" w:after="100"/>
            </w:pPr>
            <w:r>
              <w:t>BSI Bonn</w:t>
            </w:r>
          </w:p>
        </w:tc>
        <w:tc>
          <w:tcPr>
            <w:tcW w:w="1251" w:type="pct"/>
            <w:tcBorders>
              <w:top w:val="single" w:sz="4" w:space="0" w:color="auto"/>
              <w:left w:val="single" w:sz="4" w:space="0" w:color="auto"/>
              <w:bottom w:val="single" w:sz="4" w:space="0" w:color="auto"/>
              <w:right w:val="single" w:sz="4" w:space="0" w:color="auto"/>
            </w:tcBorders>
          </w:tcPr>
          <w:p w14:paraId="3ABFB012" w14:textId="77777777" w:rsidR="00A6579C" w:rsidRPr="00CF7B50" w:rsidRDefault="00A6579C" w:rsidP="00D15ADD">
            <w:pPr>
              <w:pStyle w:val="Tabellentext"/>
              <w:spacing w:before="100" w:after="100"/>
            </w:pPr>
          </w:p>
        </w:tc>
      </w:tr>
      <w:tr w:rsidR="00B26A9F" w:rsidRPr="00CF7B50" w14:paraId="69D93B4C" w14:textId="77777777" w:rsidTr="00D854D5">
        <w:tc>
          <w:tcPr>
            <w:tcW w:w="234" w:type="pct"/>
            <w:tcBorders>
              <w:top w:val="single" w:sz="4" w:space="0" w:color="auto"/>
              <w:left w:val="single" w:sz="4" w:space="0" w:color="auto"/>
              <w:bottom w:val="single" w:sz="4" w:space="0" w:color="auto"/>
              <w:right w:val="single" w:sz="4" w:space="0" w:color="auto"/>
            </w:tcBorders>
          </w:tcPr>
          <w:p w14:paraId="317C439F" w14:textId="77777777" w:rsidR="00B26A9F" w:rsidRPr="00CF7B50" w:rsidRDefault="00B26A9F" w:rsidP="00D15ADD">
            <w:pPr>
              <w:pStyle w:val="Tabellentext"/>
              <w:spacing w:before="100" w:after="100"/>
            </w:pPr>
            <w:r>
              <w:t>2</w:t>
            </w:r>
          </w:p>
        </w:tc>
        <w:tc>
          <w:tcPr>
            <w:tcW w:w="1718" w:type="pct"/>
            <w:tcBorders>
              <w:top w:val="single" w:sz="4" w:space="0" w:color="auto"/>
              <w:left w:val="single" w:sz="4" w:space="0" w:color="auto"/>
              <w:bottom w:val="single" w:sz="4" w:space="0" w:color="auto"/>
              <w:right w:val="single" w:sz="4" w:space="0" w:color="auto"/>
            </w:tcBorders>
          </w:tcPr>
          <w:p w14:paraId="073AFE50" w14:textId="4FF57152" w:rsidR="00B26A9F" w:rsidRPr="00CF7B50" w:rsidRDefault="00B26A9F" w:rsidP="00D15ADD">
            <w:pPr>
              <w:pStyle w:val="Tabellentext"/>
              <w:spacing w:before="100" w:after="100"/>
            </w:pPr>
            <w:r>
              <w:t>Prozesshandbuch IT</w:t>
            </w:r>
          </w:p>
        </w:tc>
        <w:tc>
          <w:tcPr>
            <w:tcW w:w="703" w:type="pct"/>
            <w:tcBorders>
              <w:top w:val="single" w:sz="4" w:space="0" w:color="auto"/>
              <w:left w:val="single" w:sz="4" w:space="0" w:color="auto"/>
              <w:bottom w:val="single" w:sz="4" w:space="0" w:color="auto"/>
              <w:right w:val="single" w:sz="4" w:space="0" w:color="auto"/>
            </w:tcBorders>
          </w:tcPr>
          <w:p w14:paraId="7D3AE47A" w14:textId="160929AA" w:rsidR="00B26A9F" w:rsidRPr="00CF7B50" w:rsidRDefault="00B26A9F" w:rsidP="00D15ADD">
            <w:pPr>
              <w:pStyle w:val="Tabellentext"/>
              <w:spacing w:before="100" w:after="100"/>
            </w:pPr>
            <w:r>
              <w:t>Aktuelle Version</w:t>
            </w:r>
          </w:p>
        </w:tc>
        <w:tc>
          <w:tcPr>
            <w:tcW w:w="1094" w:type="pct"/>
            <w:tcBorders>
              <w:top w:val="single" w:sz="4" w:space="0" w:color="auto"/>
              <w:left w:val="single" w:sz="4" w:space="0" w:color="auto"/>
              <w:bottom w:val="single" w:sz="4" w:space="0" w:color="auto"/>
              <w:right w:val="single" w:sz="4" w:space="0" w:color="auto"/>
            </w:tcBorders>
          </w:tcPr>
          <w:p w14:paraId="575C1CF9"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03D051A8" w14:textId="77777777" w:rsidR="00B26A9F" w:rsidRPr="00CF7B50" w:rsidRDefault="00B26A9F" w:rsidP="00D15ADD">
            <w:pPr>
              <w:pStyle w:val="Tabellentext"/>
              <w:spacing w:before="100" w:after="100"/>
            </w:pPr>
          </w:p>
        </w:tc>
      </w:tr>
      <w:tr w:rsidR="00B26A9F" w:rsidRPr="00CF7B50" w14:paraId="18DCD469" w14:textId="77777777" w:rsidTr="00D854D5">
        <w:tc>
          <w:tcPr>
            <w:tcW w:w="234" w:type="pct"/>
            <w:tcBorders>
              <w:top w:val="single" w:sz="4" w:space="0" w:color="auto"/>
              <w:left w:val="single" w:sz="4" w:space="0" w:color="auto"/>
              <w:bottom w:val="single" w:sz="4" w:space="0" w:color="auto"/>
              <w:right w:val="single" w:sz="4" w:space="0" w:color="auto"/>
            </w:tcBorders>
          </w:tcPr>
          <w:p w14:paraId="4DC4C553" w14:textId="77777777" w:rsidR="00B26A9F" w:rsidRPr="00CF7B50" w:rsidRDefault="00B26A9F" w:rsidP="00D15ADD">
            <w:pPr>
              <w:pStyle w:val="Tabellentext"/>
              <w:spacing w:before="100" w:after="100"/>
            </w:pPr>
            <w:r>
              <w:t>3</w:t>
            </w:r>
          </w:p>
        </w:tc>
        <w:tc>
          <w:tcPr>
            <w:tcW w:w="1718" w:type="pct"/>
            <w:tcBorders>
              <w:top w:val="single" w:sz="4" w:space="0" w:color="auto"/>
              <w:left w:val="single" w:sz="4" w:space="0" w:color="auto"/>
              <w:bottom w:val="single" w:sz="4" w:space="0" w:color="auto"/>
              <w:right w:val="single" w:sz="4" w:space="0" w:color="auto"/>
            </w:tcBorders>
          </w:tcPr>
          <w:p w14:paraId="10D2DE84" w14:textId="78900E2F" w:rsidR="00B26A9F" w:rsidRPr="00CF7B50" w:rsidRDefault="00B26A9F" w:rsidP="00D15ADD">
            <w:pPr>
              <w:pStyle w:val="Tabellentext"/>
              <w:spacing w:before="100" w:after="100"/>
            </w:pPr>
            <w:r w:rsidRPr="00333FF5">
              <w:t>Richtlinie zur Lenkung von Korrektur- und Vorbeugungsmaßnahmen - ISMS</w:t>
            </w:r>
          </w:p>
        </w:tc>
        <w:tc>
          <w:tcPr>
            <w:tcW w:w="703" w:type="pct"/>
            <w:tcBorders>
              <w:top w:val="single" w:sz="4" w:space="0" w:color="auto"/>
              <w:left w:val="single" w:sz="4" w:space="0" w:color="auto"/>
              <w:bottom w:val="single" w:sz="4" w:space="0" w:color="auto"/>
              <w:right w:val="single" w:sz="4" w:space="0" w:color="auto"/>
            </w:tcBorders>
          </w:tcPr>
          <w:p w14:paraId="04AF2DDF" w14:textId="497D2074" w:rsidR="00B26A9F" w:rsidRPr="00CF7B50" w:rsidRDefault="00B26A9F" w:rsidP="00D15ADD">
            <w:pPr>
              <w:pStyle w:val="Tabellentext"/>
              <w:spacing w:before="100" w:after="100"/>
            </w:pPr>
            <w:r>
              <w:t>Aktuelle Version</w:t>
            </w:r>
          </w:p>
        </w:tc>
        <w:tc>
          <w:tcPr>
            <w:tcW w:w="1094" w:type="pct"/>
            <w:tcBorders>
              <w:top w:val="single" w:sz="4" w:space="0" w:color="auto"/>
              <w:left w:val="single" w:sz="4" w:space="0" w:color="auto"/>
              <w:bottom w:val="single" w:sz="4" w:space="0" w:color="auto"/>
              <w:right w:val="single" w:sz="4" w:space="0" w:color="auto"/>
            </w:tcBorders>
          </w:tcPr>
          <w:p w14:paraId="4F7F752A"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67BEAC17" w14:textId="77777777" w:rsidR="00B26A9F" w:rsidRPr="00CF7B50" w:rsidRDefault="00B26A9F" w:rsidP="00D15ADD">
            <w:pPr>
              <w:pStyle w:val="Tabellentext"/>
              <w:spacing w:before="100" w:after="100"/>
            </w:pPr>
          </w:p>
        </w:tc>
      </w:tr>
      <w:tr w:rsidR="00B26A9F" w:rsidRPr="00CF7B50" w14:paraId="2A4F489B" w14:textId="77777777" w:rsidTr="00D854D5">
        <w:tc>
          <w:tcPr>
            <w:tcW w:w="234" w:type="pct"/>
            <w:tcBorders>
              <w:top w:val="single" w:sz="4" w:space="0" w:color="auto"/>
              <w:left w:val="single" w:sz="4" w:space="0" w:color="auto"/>
              <w:bottom w:val="single" w:sz="4" w:space="0" w:color="auto"/>
              <w:right w:val="single" w:sz="4" w:space="0" w:color="auto"/>
            </w:tcBorders>
          </w:tcPr>
          <w:p w14:paraId="4ABD6FB7" w14:textId="464A9994" w:rsidR="00B26A9F" w:rsidRDefault="00B26A9F" w:rsidP="00D15ADD">
            <w:pPr>
              <w:pStyle w:val="Tabellentext"/>
              <w:spacing w:before="100" w:after="100"/>
            </w:pPr>
            <w:r>
              <w:t>4</w:t>
            </w:r>
          </w:p>
        </w:tc>
        <w:tc>
          <w:tcPr>
            <w:tcW w:w="1718" w:type="pct"/>
            <w:tcBorders>
              <w:top w:val="single" w:sz="4" w:space="0" w:color="auto"/>
              <w:left w:val="single" w:sz="4" w:space="0" w:color="auto"/>
              <w:bottom w:val="single" w:sz="4" w:space="0" w:color="auto"/>
              <w:right w:val="single" w:sz="4" w:space="0" w:color="auto"/>
            </w:tcBorders>
          </w:tcPr>
          <w:p w14:paraId="6073A5AE" w14:textId="6052D3E3" w:rsidR="00B26A9F" w:rsidRPr="00CF7B50" w:rsidRDefault="00B26A9F" w:rsidP="00D15ADD">
            <w:pPr>
              <w:pStyle w:val="Tabellentext"/>
              <w:spacing w:before="100" w:after="100"/>
            </w:pPr>
            <w:r>
              <w:t>ISMS-Richtlinie Verbesserung und Korrektur bei Nichtkonformität</w:t>
            </w:r>
          </w:p>
        </w:tc>
        <w:tc>
          <w:tcPr>
            <w:tcW w:w="703" w:type="pct"/>
            <w:tcBorders>
              <w:top w:val="single" w:sz="4" w:space="0" w:color="auto"/>
              <w:left w:val="single" w:sz="4" w:space="0" w:color="auto"/>
              <w:bottom w:val="single" w:sz="4" w:space="0" w:color="auto"/>
              <w:right w:val="single" w:sz="4" w:space="0" w:color="auto"/>
            </w:tcBorders>
          </w:tcPr>
          <w:p w14:paraId="4FA7FB1F" w14:textId="64978BD2" w:rsidR="00B26A9F" w:rsidRPr="00CF7B50" w:rsidRDefault="00B26A9F" w:rsidP="00D15ADD">
            <w:pPr>
              <w:pStyle w:val="Tabellentext"/>
              <w:spacing w:before="100" w:after="100"/>
            </w:pPr>
            <w:r>
              <w:t>Aktuelle Version</w:t>
            </w:r>
          </w:p>
        </w:tc>
        <w:tc>
          <w:tcPr>
            <w:tcW w:w="1094" w:type="pct"/>
            <w:tcBorders>
              <w:top w:val="single" w:sz="4" w:space="0" w:color="auto"/>
              <w:left w:val="single" w:sz="4" w:space="0" w:color="auto"/>
              <w:bottom w:val="single" w:sz="4" w:space="0" w:color="auto"/>
              <w:right w:val="single" w:sz="4" w:space="0" w:color="auto"/>
            </w:tcBorders>
          </w:tcPr>
          <w:p w14:paraId="7A59B836"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5EFCFBA8" w14:textId="77777777" w:rsidR="00B26A9F" w:rsidRPr="00CF7B50" w:rsidRDefault="00B26A9F" w:rsidP="00D15ADD">
            <w:pPr>
              <w:pStyle w:val="Tabellentext"/>
              <w:spacing w:before="100" w:after="100"/>
            </w:pPr>
          </w:p>
        </w:tc>
      </w:tr>
      <w:tr w:rsidR="00B26A9F" w:rsidRPr="00CF7B50" w14:paraId="616B4D3F" w14:textId="77777777" w:rsidTr="00D854D5">
        <w:tc>
          <w:tcPr>
            <w:tcW w:w="234" w:type="pct"/>
            <w:tcBorders>
              <w:top w:val="single" w:sz="4" w:space="0" w:color="auto"/>
              <w:left w:val="single" w:sz="4" w:space="0" w:color="auto"/>
              <w:bottom w:val="single" w:sz="4" w:space="0" w:color="auto"/>
              <w:right w:val="single" w:sz="4" w:space="0" w:color="auto"/>
            </w:tcBorders>
          </w:tcPr>
          <w:p w14:paraId="5AF51189" w14:textId="57EC9321" w:rsidR="00B26A9F" w:rsidRDefault="00B26A9F" w:rsidP="00D15ADD">
            <w:pPr>
              <w:pStyle w:val="Tabellentext"/>
              <w:spacing w:before="100" w:after="100"/>
            </w:pPr>
            <w:r>
              <w:t>5</w:t>
            </w:r>
          </w:p>
        </w:tc>
        <w:tc>
          <w:tcPr>
            <w:tcW w:w="1718" w:type="pct"/>
            <w:tcBorders>
              <w:top w:val="single" w:sz="4" w:space="0" w:color="auto"/>
              <w:left w:val="single" w:sz="4" w:space="0" w:color="auto"/>
              <w:bottom w:val="single" w:sz="4" w:space="0" w:color="auto"/>
              <w:right w:val="single" w:sz="4" w:space="0" w:color="auto"/>
            </w:tcBorders>
          </w:tcPr>
          <w:p w14:paraId="06AEA6AA" w14:textId="3208B97B" w:rsidR="00B26A9F" w:rsidRPr="00CF7B50" w:rsidRDefault="00B26A9F" w:rsidP="00D15ADD">
            <w:pPr>
              <w:pStyle w:val="Tabellentext"/>
              <w:spacing w:before="100" w:after="100"/>
            </w:pPr>
            <w:r>
              <w:t xml:space="preserve">Umsetzungsplan für die </w:t>
            </w:r>
            <w:r>
              <w:br/>
            </w:r>
            <w:r>
              <w:t>Gewährleistung der IT-</w:t>
            </w:r>
            <w:r>
              <w:br/>
            </w:r>
            <w:r>
              <w:t>Sicherheit in der Bundes</w:t>
            </w:r>
            <w:r>
              <w:t>-</w:t>
            </w:r>
            <w:r>
              <w:br/>
            </w:r>
            <w:r>
              <w:t>verwaltung (UP Bund 2017)</w:t>
            </w:r>
          </w:p>
        </w:tc>
        <w:tc>
          <w:tcPr>
            <w:tcW w:w="703" w:type="pct"/>
            <w:tcBorders>
              <w:top w:val="single" w:sz="4" w:space="0" w:color="auto"/>
              <w:left w:val="single" w:sz="4" w:space="0" w:color="auto"/>
              <w:bottom w:val="single" w:sz="4" w:space="0" w:color="auto"/>
              <w:right w:val="single" w:sz="4" w:space="0" w:color="auto"/>
            </w:tcBorders>
          </w:tcPr>
          <w:p w14:paraId="753C7ED4" w14:textId="2356C99B" w:rsidR="00B26A9F" w:rsidRPr="00CF7B50" w:rsidRDefault="00B26A9F" w:rsidP="00D15ADD">
            <w:pPr>
              <w:pStyle w:val="Tabellentext"/>
              <w:spacing w:before="100" w:after="100"/>
            </w:pPr>
            <w:r>
              <w:t>2017</w:t>
            </w:r>
          </w:p>
        </w:tc>
        <w:tc>
          <w:tcPr>
            <w:tcW w:w="1094" w:type="pct"/>
            <w:tcBorders>
              <w:top w:val="single" w:sz="4" w:space="0" w:color="auto"/>
              <w:left w:val="single" w:sz="4" w:space="0" w:color="auto"/>
              <w:bottom w:val="single" w:sz="4" w:space="0" w:color="auto"/>
              <w:right w:val="single" w:sz="4" w:space="0" w:color="auto"/>
            </w:tcBorders>
          </w:tcPr>
          <w:p w14:paraId="2CDA7843"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544475E2" w14:textId="77777777" w:rsidR="00B26A9F" w:rsidRPr="00CF7B50" w:rsidRDefault="00B26A9F" w:rsidP="00D15ADD">
            <w:pPr>
              <w:pStyle w:val="Tabellentext"/>
              <w:spacing w:before="100" w:after="100"/>
            </w:pPr>
          </w:p>
        </w:tc>
      </w:tr>
      <w:tr w:rsidR="00B26A9F" w:rsidRPr="00CF7B50" w14:paraId="5C266AB0" w14:textId="77777777" w:rsidTr="00D854D5">
        <w:tc>
          <w:tcPr>
            <w:tcW w:w="234" w:type="pct"/>
            <w:tcBorders>
              <w:top w:val="single" w:sz="4" w:space="0" w:color="auto"/>
              <w:left w:val="single" w:sz="4" w:space="0" w:color="auto"/>
              <w:bottom w:val="single" w:sz="4" w:space="0" w:color="auto"/>
              <w:right w:val="single" w:sz="4" w:space="0" w:color="auto"/>
            </w:tcBorders>
          </w:tcPr>
          <w:p w14:paraId="2EE98FAA" w14:textId="2352DD76" w:rsidR="00B26A9F" w:rsidRDefault="00B26A9F" w:rsidP="00D15ADD">
            <w:pPr>
              <w:pStyle w:val="Tabellentext"/>
              <w:spacing w:before="100" w:after="100"/>
            </w:pPr>
            <w:r>
              <w:t>6</w:t>
            </w:r>
          </w:p>
        </w:tc>
        <w:tc>
          <w:tcPr>
            <w:tcW w:w="1718" w:type="pct"/>
            <w:tcBorders>
              <w:top w:val="single" w:sz="4" w:space="0" w:color="auto"/>
              <w:left w:val="single" w:sz="4" w:space="0" w:color="auto"/>
              <w:bottom w:val="single" w:sz="4" w:space="0" w:color="auto"/>
              <w:right w:val="single" w:sz="4" w:space="0" w:color="auto"/>
            </w:tcBorders>
          </w:tcPr>
          <w:p w14:paraId="513927F3" w14:textId="08161048" w:rsidR="00B26A9F" w:rsidRPr="00CF7B50" w:rsidRDefault="00B26A9F" w:rsidP="00D15ADD">
            <w:pPr>
              <w:pStyle w:val="Tabellentext"/>
              <w:spacing w:before="100" w:after="100"/>
            </w:pPr>
            <w:r>
              <w:t>Informationssicherheits</w:t>
            </w:r>
            <w:r>
              <w:t>-</w:t>
            </w:r>
            <w:r>
              <w:br/>
            </w:r>
            <w:r>
              <w:t xml:space="preserve">revision – Ein Leitfaden für die IS-Revision auf Basis </w:t>
            </w:r>
            <w:r>
              <w:br/>
            </w:r>
            <w:r>
              <w:t>von IT-Grundschutz</w:t>
            </w:r>
          </w:p>
        </w:tc>
        <w:tc>
          <w:tcPr>
            <w:tcW w:w="703" w:type="pct"/>
            <w:tcBorders>
              <w:top w:val="single" w:sz="4" w:space="0" w:color="auto"/>
              <w:left w:val="single" w:sz="4" w:space="0" w:color="auto"/>
              <w:bottom w:val="single" w:sz="4" w:space="0" w:color="auto"/>
              <w:right w:val="single" w:sz="4" w:space="0" w:color="auto"/>
            </w:tcBorders>
          </w:tcPr>
          <w:p w14:paraId="18BE8227" w14:textId="77777777" w:rsidR="00B26A9F" w:rsidRPr="00CF7B50" w:rsidRDefault="00B26A9F" w:rsidP="00D15ADD">
            <w:pPr>
              <w:pStyle w:val="Tabellentext"/>
              <w:spacing w:before="100" w:after="100"/>
            </w:pPr>
          </w:p>
        </w:tc>
        <w:tc>
          <w:tcPr>
            <w:tcW w:w="1094" w:type="pct"/>
            <w:tcBorders>
              <w:top w:val="single" w:sz="4" w:space="0" w:color="auto"/>
              <w:left w:val="single" w:sz="4" w:space="0" w:color="auto"/>
              <w:bottom w:val="single" w:sz="4" w:space="0" w:color="auto"/>
              <w:right w:val="single" w:sz="4" w:space="0" w:color="auto"/>
            </w:tcBorders>
          </w:tcPr>
          <w:p w14:paraId="5F93C2B8"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42A201A8" w14:textId="77777777" w:rsidR="00B26A9F" w:rsidRPr="00CF7B50" w:rsidRDefault="00B26A9F" w:rsidP="00D15ADD">
            <w:pPr>
              <w:pStyle w:val="Tabellentext"/>
              <w:spacing w:before="100" w:after="100"/>
            </w:pPr>
          </w:p>
        </w:tc>
      </w:tr>
      <w:tr w:rsidR="00B26A9F" w:rsidRPr="00CF7B50" w14:paraId="24B3F6AF" w14:textId="77777777" w:rsidTr="00D854D5">
        <w:tc>
          <w:tcPr>
            <w:tcW w:w="234" w:type="pct"/>
            <w:tcBorders>
              <w:top w:val="single" w:sz="4" w:space="0" w:color="auto"/>
              <w:left w:val="single" w:sz="4" w:space="0" w:color="auto"/>
              <w:bottom w:val="single" w:sz="4" w:space="0" w:color="auto"/>
              <w:right w:val="single" w:sz="4" w:space="0" w:color="auto"/>
            </w:tcBorders>
          </w:tcPr>
          <w:p w14:paraId="56D48D9B" w14:textId="4C6DB832" w:rsidR="00B26A9F" w:rsidRDefault="00B26A9F" w:rsidP="00D15ADD">
            <w:pPr>
              <w:pStyle w:val="Tabellentext"/>
              <w:spacing w:before="100" w:after="100"/>
            </w:pPr>
            <w:r>
              <w:t>7</w:t>
            </w:r>
          </w:p>
        </w:tc>
        <w:tc>
          <w:tcPr>
            <w:tcW w:w="1718" w:type="pct"/>
            <w:tcBorders>
              <w:top w:val="single" w:sz="4" w:space="0" w:color="auto"/>
              <w:left w:val="single" w:sz="4" w:space="0" w:color="auto"/>
              <w:bottom w:val="single" w:sz="4" w:space="0" w:color="auto"/>
              <w:right w:val="single" w:sz="4" w:space="0" w:color="auto"/>
            </w:tcBorders>
          </w:tcPr>
          <w:p w14:paraId="33495577" w14:textId="0B42BCD5" w:rsidR="00B26A9F" w:rsidRPr="00CF7B50" w:rsidRDefault="00B26A9F" w:rsidP="00D15ADD">
            <w:pPr>
              <w:pStyle w:val="Tabellentext"/>
              <w:spacing w:before="100" w:after="100"/>
            </w:pPr>
            <w:r>
              <w:t xml:space="preserve">DER.3.2: Revisionen auf </w:t>
            </w:r>
            <w:r>
              <w:br/>
            </w:r>
            <w:r>
              <w:t xml:space="preserve">Basis des Leitfadens </w:t>
            </w:r>
            <w:r>
              <w:br/>
            </w:r>
            <w:r>
              <w:t>IS-Revision</w:t>
            </w:r>
          </w:p>
        </w:tc>
        <w:tc>
          <w:tcPr>
            <w:tcW w:w="703" w:type="pct"/>
            <w:tcBorders>
              <w:top w:val="single" w:sz="4" w:space="0" w:color="auto"/>
              <w:left w:val="single" w:sz="4" w:space="0" w:color="auto"/>
              <w:bottom w:val="single" w:sz="4" w:space="0" w:color="auto"/>
              <w:right w:val="single" w:sz="4" w:space="0" w:color="auto"/>
            </w:tcBorders>
          </w:tcPr>
          <w:p w14:paraId="1F608E20" w14:textId="77777777" w:rsidR="00B26A9F" w:rsidRPr="00CF7B50" w:rsidRDefault="00B26A9F" w:rsidP="00D15ADD">
            <w:pPr>
              <w:pStyle w:val="Tabellentext"/>
              <w:spacing w:before="100" w:after="100"/>
            </w:pPr>
          </w:p>
        </w:tc>
        <w:tc>
          <w:tcPr>
            <w:tcW w:w="1094" w:type="pct"/>
            <w:tcBorders>
              <w:top w:val="single" w:sz="4" w:space="0" w:color="auto"/>
              <w:left w:val="single" w:sz="4" w:space="0" w:color="auto"/>
              <w:bottom w:val="single" w:sz="4" w:space="0" w:color="auto"/>
              <w:right w:val="single" w:sz="4" w:space="0" w:color="auto"/>
            </w:tcBorders>
          </w:tcPr>
          <w:p w14:paraId="56391793"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674A33D9" w14:textId="77777777" w:rsidR="00B26A9F" w:rsidRPr="00CF7B50" w:rsidRDefault="00B26A9F" w:rsidP="00D15ADD">
            <w:pPr>
              <w:pStyle w:val="Tabellentext"/>
              <w:spacing w:before="100" w:after="100"/>
            </w:pPr>
          </w:p>
        </w:tc>
      </w:tr>
      <w:tr w:rsidR="00B26A9F" w:rsidRPr="00CF7B50" w14:paraId="6E263A44" w14:textId="77777777" w:rsidTr="00D854D5">
        <w:tc>
          <w:tcPr>
            <w:tcW w:w="234" w:type="pct"/>
            <w:tcBorders>
              <w:top w:val="single" w:sz="4" w:space="0" w:color="auto"/>
              <w:left w:val="single" w:sz="4" w:space="0" w:color="auto"/>
              <w:bottom w:val="single" w:sz="4" w:space="0" w:color="auto"/>
              <w:right w:val="single" w:sz="4" w:space="0" w:color="auto"/>
            </w:tcBorders>
          </w:tcPr>
          <w:p w14:paraId="4612B56E" w14:textId="51FB79CA" w:rsidR="00B26A9F" w:rsidRDefault="00B26A9F" w:rsidP="00D15ADD">
            <w:pPr>
              <w:pStyle w:val="Tabellentext"/>
              <w:spacing w:before="100" w:after="100"/>
            </w:pPr>
            <w:r>
              <w:t>8</w:t>
            </w:r>
          </w:p>
        </w:tc>
        <w:tc>
          <w:tcPr>
            <w:tcW w:w="1718" w:type="pct"/>
            <w:tcBorders>
              <w:top w:val="single" w:sz="4" w:space="0" w:color="auto"/>
              <w:left w:val="single" w:sz="4" w:space="0" w:color="auto"/>
              <w:bottom w:val="single" w:sz="4" w:space="0" w:color="auto"/>
              <w:right w:val="single" w:sz="4" w:space="0" w:color="auto"/>
            </w:tcBorders>
          </w:tcPr>
          <w:p w14:paraId="56C71394" w14:textId="474C6313" w:rsidR="00B26A9F" w:rsidRPr="00CF7B50" w:rsidRDefault="00B26A9F" w:rsidP="00D15ADD">
            <w:pPr>
              <w:pStyle w:val="Tabellentext"/>
              <w:spacing w:before="100" w:after="100"/>
            </w:pPr>
            <w:r>
              <w:t>ISO Normen 27001:2013</w:t>
            </w:r>
          </w:p>
        </w:tc>
        <w:tc>
          <w:tcPr>
            <w:tcW w:w="703" w:type="pct"/>
            <w:tcBorders>
              <w:top w:val="single" w:sz="4" w:space="0" w:color="auto"/>
              <w:left w:val="single" w:sz="4" w:space="0" w:color="auto"/>
              <w:bottom w:val="single" w:sz="4" w:space="0" w:color="auto"/>
              <w:right w:val="single" w:sz="4" w:space="0" w:color="auto"/>
            </w:tcBorders>
          </w:tcPr>
          <w:p w14:paraId="2E46EDB5" w14:textId="77777777" w:rsidR="00B26A9F" w:rsidRPr="00CF7B50" w:rsidRDefault="00B26A9F" w:rsidP="00D15ADD">
            <w:pPr>
              <w:pStyle w:val="Tabellentext"/>
              <w:spacing w:before="100" w:after="100"/>
            </w:pPr>
          </w:p>
        </w:tc>
        <w:tc>
          <w:tcPr>
            <w:tcW w:w="1094" w:type="pct"/>
            <w:tcBorders>
              <w:top w:val="single" w:sz="4" w:space="0" w:color="auto"/>
              <w:left w:val="single" w:sz="4" w:space="0" w:color="auto"/>
              <w:bottom w:val="single" w:sz="4" w:space="0" w:color="auto"/>
              <w:right w:val="single" w:sz="4" w:space="0" w:color="auto"/>
            </w:tcBorders>
          </w:tcPr>
          <w:p w14:paraId="721A0388" w14:textId="77777777" w:rsidR="00B26A9F" w:rsidRPr="00CF7B50" w:rsidRDefault="00B26A9F" w:rsidP="00D15ADD">
            <w:pPr>
              <w:pStyle w:val="Tabellentext"/>
              <w:spacing w:before="100" w:after="100"/>
            </w:pPr>
          </w:p>
        </w:tc>
        <w:tc>
          <w:tcPr>
            <w:tcW w:w="1251" w:type="pct"/>
            <w:tcBorders>
              <w:top w:val="single" w:sz="4" w:space="0" w:color="auto"/>
              <w:left w:val="single" w:sz="4" w:space="0" w:color="auto"/>
              <w:bottom w:val="single" w:sz="4" w:space="0" w:color="auto"/>
              <w:right w:val="single" w:sz="4" w:space="0" w:color="auto"/>
            </w:tcBorders>
          </w:tcPr>
          <w:p w14:paraId="6B065CE2" w14:textId="77777777" w:rsidR="00B26A9F" w:rsidRPr="00CF7B50" w:rsidRDefault="00B26A9F" w:rsidP="00D15ADD">
            <w:pPr>
              <w:pStyle w:val="Tabellentext"/>
              <w:spacing w:before="100" w:after="100"/>
            </w:pPr>
          </w:p>
        </w:tc>
      </w:tr>
    </w:tbl>
    <w:p w14:paraId="738FBBAD" w14:textId="77777777" w:rsidR="00D15ADD" w:rsidRDefault="00D15ADD" w:rsidP="00E847CD">
      <w:pPr>
        <w:pStyle w:val="berschrift2ohneNummerierung"/>
        <w:spacing w:before="240" w:after="240"/>
        <w:rPr>
          <w:b/>
        </w:rPr>
      </w:pPr>
    </w:p>
    <w:p w14:paraId="6ACD82C1" w14:textId="51C0FBFB" w:rsidR="00E847CD" w:rsidRPr="00015039" w:rsidRDefault="00E847CD" w:rsidP="00E847CD">
      <w:pPr>
        <w:pStyle w:val="berschrift2ohneNummerierung"/>
        <w:spacing w:before="240" w:after="240"/>
        <w:rPr>
          <w:b/>
        </w:rPr>
      </w:pPr>
      <w:r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A34877" w14:paraId="6BCF21F9"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691E124F" w14:textId="77777777" w:rsidR="00E847CD" w:rsidRPr="00A34877" w:rsidRDefault="00E847CD" w:rsidP="00D15ADD">
            <w:pPr>
              <w:pStyle w:val="Tabellentext"/>
              <w:spacing w:before="100" w:after="10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41B145A1" w14:textId="77777777" w:rsidR="00E847CD" w:rsidRPr="00A34877" w:rsidRDefault="00E847CD" w:rsidP="00D15ADD">
            <w:pPr>
              <w:pStyle w:val="Tabellentext"/>
              <w:spacing w:before="100" w:after="10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48C8FEAA" w14:textId="77777777" w:rsidR="00E847CD" w:rsidRPr="00A34877" w:rsidRDefault="00E847CD" w:rsidP="00D15ADD">
            <w:pPr>
              <w:pStyle w:val="Tabellentext"/>
              <w:spacing w:before="100" w:after="10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61DE9D0B" w14:textId="77777777" w:rsidR="00E847CD" w:rsidRPr="00A34877" w:rsidRDefault="00E847CD" w:rsidP="00D15ADD">
            <w:pPr>
              <w:pStyle w:val="Tabellentext"/>
              <w:spacing w:before="100" w:after="10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343B8E4E" w14:textId="77777777" w:rsidR="00E847CD" w:rsidRPr="00A34877" w:rsidRDefault="00E847CD" w:rsidP="00D15ADD">
            <w:pPr>
              <w:pStyle w:val="Tabellentext"/>
              <w:spacing w:before="100" w:after="100"/>
            </w:pPr>
            <w:r>
              <w:t xml:space="preserve">Bearbeiter/-in </w:t>
            </w:r>
          </w:p>
        </w:tc>
      </w:tr>
      <w:tr w:rsidR="00E847CD" w:rsidRPr="00CF7B50" w14:paraId="27C66F16" w14:textId="77777777" w:rsidTr="006D0B83">
        <w:tc>
          <w:tcPr>
            <w:tcW w:w="1271" w:type="dxa"/>
            <w:tcBorders>
              <w:top w:val="single" w:sz="4" w:space="0" w:color="auto"/>
              <w:left w:val="single" w:sz="4" w:space="0" w:color="auto"/>
              <w:bottom w:val="single" w:sz="4" w:space="0" w:color="auto"/>
              <w:right w:val="single" w:sz="4" w:space="0" w:color="auto"/>
            </w:tcBorders>
          </w:tcPr>
          <w:p w14:paraId="04572CEB" w14:textId="77777777" w:rsidR="00E847CD" w:rsidRPr="00CF7B50" w:rsidRDefault="00E847CD" w:rsidP="00D15ADD">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1F62F6BC" w14:textId="77777777" w:rsidR="00E847CD" w:rsidRPr="007D431E" w:rsidRDefault="00E847CD" w:rsidP="00D15ADD">
            <w:pPr>
              <w:pStyle w:val="Tabellentext"/>
              <w:spacing w:before="100" w:after="100"/>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32A04917" w14:textId="77777777" w:rsidR="00E847CD" w:rsidRPr="007D431E" w:rsidRDefault="00E847CD" w:rsidP="00D15ADD">
            <w:pPr>
              <w:pStyle w:val="Tabellentext"/>
              <w:spacing w:before="100" w:after="100"/>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4A20B313" w14:textId="77777777" w:rsidR="00E847CD" w:rsidRPr="007D431E" w:rsidRDefault="00E847CD" w:rsidP="00D15ADD">
            <w:pPr>
              <w:pStyle w:val="Tabellentext"/>
              <w:spacing w:before="100" w:after="100"/>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6382B0D3" w14:textId="77777777" w:rsidR="00E847CD" w:rsidRPr="00F11F3D" w:rsidRDefault="00E847CD" w:rsidP="00D15ADD">
            <w:pPr>
              <w:pStyle w:val="Tabellentext"/>
              <w:spacing w:before="100" w:after="100"/>
              <w:rPr>
                <w:highlight w:val="yellow"/>
              </w:rPr>
            </w:pPr>
          </w:p>
        </w:tc>
      </w:tr>
      <w:tr w:rsidR="00E847CD" w:rsidRPr="00CF7B50" w14:paraId="0222A695" w14:textId="77777777" w:rsidTr="006D0B83">
        <w:tc>
          <w:tcPr>
            <w:tcW w:w="1271" w:type="dxa"/>
            <w:tcBorders>
              <w:top w:val="single" w:sz="4" w:space="0" w:color="auto"/>
              <w:left w:val="single" w:sz="4" w:space="0" w:color="auto"/>
              <w:bottom w:val="single" w:sz="4" w:space="0" w:color="auto"/>
              <w:right w:val="single" w:sz="4" w:space="0" w:color="auto"/>
            </w:tcBorders>
          </w:tcPr>
          <w:p w14:paraId="02A07012" w14:textId="77777777" w:rsidR="00E847CD" w:rsidRPr="00CF7B50" w:rsidRDefault="00E847CD" w:rsidP="00D15ADD">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5FF8042E" w14:textId="77777777" w:rsidR="00E847CD" w:rsidRPr="00CF7B50" w:rsidRDefault="00E847CD" w:rsidP="00D15ADD">
            <w:pPr>
              <w:pStyle w:val="Tabellentext"/>
              <w:spacing w:before="100" w:after="100"/>
            </w:pPr>
          </w:p>
        </w:tc>
        <w:tc>
          <w:tcPr>
            <w:tcW w:w="1134" w:type="dxa"/>
            <w:tcBorders>
              <w:top w:val="single" w:sz="4" w:space="0" w:color="auto"/>
              <w:left w:val="single" w:sz="4" w:space="0" w:color="auto"/>
              <w:bottom w:val="single" w:sz="4" w:space="0" w:color="auto"/>
              <w:right w:val="single" w:sz="4" w:space="0" w:color="auto"/>
            </w:tcBorders>
          </w:tcPr>
          <w:p w14:paraId="48C547E8" w14:textId="77777777" w:rsidR="00E847CD" w:rsidRPr="00CF7B50" w:rsidRDefault="00E847CD" w:rsidP="00D15ADD">
            <w:pPr>
              <w:pStyle w:val="Tabellentext"/>
              <w:spacing w:before="100" w:after="100"/>
            </w:pPr>
          </w:p>
        </w:tc>
        <w:tc>
          <w:tcPr>
            <w:tcW w:w="4025" w:type="dxa"/>
            <w:tcBorders>
              <w:top w:val="single" w:sz="4" w:space="0" w:color="auto"/>
              <w:left w:val="single" w:sz="4" w:space="0" w:color="auto"/>
              <w:bottom w:val="single" w:sz="4" w:space="0" w:color="auto"/>
              <w:right w:val="single" w:sz="4" w:space="0" w:color="auto"/>
            </w:tcBorders>
          </w:tcPr>
          <w:p w14:paraId="53646F0A" w14:textId="77777777" w:rsidR="00E847CD" w:rsidRPr="00CF7B50" w:rsidRDefault="00E847CD" w:rsidP="00D15ADD">
            <w:pPr>
              <w:pStyle w:val="Tabellentext"/>
              <w:spacing w:before="100" w:after="100"/>
            </w:pPr>
          </w:p>
        </w:tc>
        <w:tc>
          <w:tcPr>
            <w:tcW w:w="1843" w:type="dxa"/>
            <w:tcBorders>
              <w:top w:val="single" w:sz="4" w:space="0" w:color="auto"/>
              <w:left w:val="single" w:sz="4" w:space="0" w:color="auto"/>
              <w:bottom w:val="single" w:sz="4" w:space="0" w:color="auto"/>
              <w:right w:val="single" w:sz="4" w:space="0" w:color="auto"/>
            </w:tcBorders>
          </w:tcPr>
          <w:p w14:paraId="4F04B1B7" w14:textId="77777777" w:rsidR="00E847CD" w:rsidRPr="00CF7B50" w:rsidRDefault="00E847CD" w:rsidP="00D15ADD">
            <w:pPr>
              <w:pStyle w:val="Tabellentext"/>
              <w:spacing w:before="100" w:after="100"/>
            </w:pPr>
          </w:p>
        </w:tc>
      </w:tr>
      <w:tr w:rsidR="00E847CD" w:rsidRPr="00CF7B50" w14:paraId="65180F55" w14:textId="77777777" w:rsidTr="006D0B83">
        <w:tc>
          <w:tcPr>
            <w:tcW w:w="1271" w:type="dxa"/>
            <w:tcBorders>
              <w:top w:val="single" w:sz="4" w:space="0" w:color="auto"/>
              <w:left w:val="single" w:sz="4" w:space="0" w:color="auto"/>
              <w:bottom w:val="single" w:sz="4" w:space="0" w:color="auto"/>
              <w:right w:val="single" w:sz="4" w:space="0" w:color="auto"/>
            </w:tcBorders>
          </w:tcPr>
          <w:p w14:paraId="065D413A" w14:textId="77777777" w:rsidR="00E847CD" w:rsidRPr="00CF7B50" w:rsidRDefault="00E847CD" w:rsidP="00D15ADD">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429C1029" w14:textId="77777777" w:rsidR="00E847CD" w:rsidRPr="00CF7B50" w:rsidRDefault="00E847CD" w:rsidP="00D15ADD">
            <w:pPr>
              <w:pStyle w:val="Tabellentext"/>
              <w:spacing w:before="100" w:after="100"/>
            </w:pPr>
          </w:p>
        </w:tc>
        <w:tc>
          <w:tcPr>
            <w:tcW w:w="1134" w:type="dxa"/>
            <w:tcBorders>
              <w:top w:val="single" w:sz="4" w:space="0" w:color="auto"/>
              <w:left w:val="single" w:sz="4" w:space="0" w:color="auto"/>
              <w:bottom w:val="single" w:sz="4" w:space="0" w:color="auto"/>
              <w:right w:val="single" w:sz="4" w:space="0" w:color="auto"/>
            </w:tcBorders>
          </w:tcPr>
          <w:p w14:paraId="7824C74E" w14:textId="77777777" w:rsidR="00E847CD" w:rsidRPr="00CF7B50" w:rsidRDefault="00E847CD" w:rsidP="00D15ADD">
            <w:pPr>
              <w:pStyle w:val="Tabellentext"/>
              <w:spacing w:before="100" w:after="100"/>
            </w:pPr>
          </w:p>
        </w:tc>
        <w:tc>
          <w:tcPr>
            <w:tcW w:w="4025" w:type="dxa"/>
            <w:tcBorders>
              <w:top w:val="single" w:sz="4" w:space="0" w:color="auto"/>
              <w:left w:val="single" w:sz="4" w:space="0" w:color="auto"/>
              <w:bottom w:val="single" w:sz="4" w:space="0" w:color="auto"/>
              <w:right w:val="single" w:sz="4" w:space="0" w:color="auto"/>
            </w:tcBorders>
          </w:tcPr>
          <w:p w14:paraId="35FEE4C3" w14:textId="77777777" w:rsidR="00E847CD" w:rsidRPr="00CF7B50" w:rsidRDefault="00E847CD" w:rsidP="00D15ADD">
            <w:pPr>
              <w:pStyle w:val="Tabellentext"/>
              <w:spacing w:before="100" w:after="100"/>
            </w:pPr>
          </w:p>
        </w:tc>
        <w:tc>
          <w:tcPr>
            <w:tcW w:w="1843" w:type="dxa"/>
            <w:tcBorders>
              <w:top w:val="single" w:sz="4" w:space="0" w:color="auto"/>
              <w:left w:val="single" w:sz="4" w:space="0" w:color="auto"/>
              <w:bottom w:val="single" w:sz="4" w:space="0" w:color="auto"/>
              <w:right w:val="single" w:sz="4" w:space="0" w:color="auto"/>
            </w:tcBorders>
          </w:tcPr>
          <w:p w14:paraId="0E9AD633" w14:textId="77777777" w:rsidR="00E847CD" w:rsidRPr="00CF7B50" w:rsidRDefault="00E847CD" w:rsidP="00D15ADD">
            <w:pPr>
              <w:pStyle w:val="Tabellentext"/>
              <w:spacing w:before="100" w:after="100"/>
            </w:pPr>
          </w:p>
        </w:tc>
      </w:tr>
    </w:tbl>
    <w:p w14:paraId="012F10C3" w14:textId="77777777" w:rsidR="00B26A9F" w:rsidRDefault="00B26A9F" w:rsidP="00E847CD">
      <w:pPr>
        <w:pStyle w:val="berschrift2ohneNummerierung"/>
        <w:spacing w:before="240" w:after="240"/>
        <w:rPr>
          <w:b/>
        </w:rPr>
      </w:pPr>
    </w:p>
    <w:p w14:paraId="26374841" w14:textId="77777777" w:rsidR="00B26A9F" w:rsidRDefault="00B26A9F" w:rsidP="00E847CD">
      <w:pPr>
        <w:pStyle w:val="berschrift2ohneNummerierung"/>
        <w:spacing w:before="240" w:after="240"/>
        <w:rPr>
          <w:b/>
        </w:rPr>
      </w:pPr>
    </w:p>
    <w:p w14:paraId="7C86D727" w14:textId="77777777" w:rsidR="00D15ADD" w:rsidRDefault="00B26A9F" w:rsidP="00E847CD">
      <w:pPr>
        <w:pStyle w:val="berschrift2ohneNummerierung"/>
        <w:spacing w:before="240" w:after="240"/>
        <w:rPr>
          <w:b/>
        </w:rPr>
      </w:pPr>
      <w:r>
        <w:rPr>
          <w:b/>
        </w:rPr>
        <w:br w:type="column"/>
      </w:r>
    </w:p>
    <w:p w14:paraId="6711218B" w14:textId="6E8B9959" w:rsidR="00E847CD" w:rsidRPr="00015039" w:rsidRDefault="00E847CD" w:rsidP="00E847CD">
      <w:pPr>
        <w:pStyle w:val="berschrift2ohneNummerierung"/>
        <w:spacing w:before="240" w:after="240"/>
        <w:rPr>
          <w:b/>
        </w:rPr>
      </w:pPr>
      <w:r w:rsidRPr="00015039">
        <w:rPr>
          <w:b/>
        </w:rPr>
        <w:t>Prüfverzeichnis</w:t>
      </w:r>
    </w:p>
    <w:p w14:paraId="1740C065" w14:textId="2F411012" w:rsidR="00E847CD" w:rsidRPr="003C5404" w:rsidRDefault="00E847CD" w:rsidP="00E847CD">
      <w:pPr>
        <w:spacing w:after="240"/>
      </w:pPr>
      <w:r w:rsidRPr="003C5404">
        <w:t xml:space="preserve">Das Dokument benötigt eine </w:t>
      </w:r>
      <w:r>
        <w:t>erfolgreiche Qualitätssicherung (QS) durch das</w:t>
      </w:r>
      <w:r w:rsidR="00D15ADD">
        <w:br/>
      </w:r>
      <w:r>
        <w:t xml:space="preserve">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E847CD" w:rsidRPr="00CF7B50" w14:paraId="0C5294DB" w14:textId="77777777" w:rsidTr="0072726E">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2A218F93" w14:textId="77777777" w:rsidR="00E847CD" w:rsidRPr="00CF7B50" w:rsidRDefault="00E847CD" w:rsidP="00D15ADD">
            <w:pPr>
              <w:pStyle w:val="Tabellentext"/>
              <w:spacing w:before="100" w:after="100"/>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648DCCAC" w14:textId="77777777" w:rsidR="00E847CD" w:rsidRPr="00CF7B50" w:rsidRDefault="00E847CD" w:rsidP="00D15ADD">
            <w:pPr>
              <w:pStyle w:val="Tabellentext"/>
              <w:spacing w:before="100" w:after="100"/>
            </w:pPr>
            <w:r w:rsidRPr="00CF7B50">
              <w:t>Version</w:t>
            </w:r>
          </w:p>
        </w:tc>
        <w:tc>
          <w:tcPr>
            <w:tcW w:w="1701" w:type="dxa"/>
            <w:tcBorders>
              <w:top w:val="single" w:sz="4" w:space="0" w:color="auto"/>
              <w:left w:val="single" w:sz="4" w:space="0" w:color="auto"/>
              <w:bottom w:val="single" w:sz="4" w:space="0" w:color="auto"/>
              <w:right w:val="single" w:sz="4" w:space="0" w:color="auto"/>
            </w:tcBorders>
            <w:shd w:val="clear" w:color="auto" w:fill="EEECE1" w:themeFill="background2"/>
          </w:tcPr>
          <w:p w14:paraId="2EF1CD42" w14:textId="77777777" w:rsidR="00E847CD" w:rsidRPr="00CF7B50" w:rsidRDefault="00E847CD" w:rsidP="00D15ADD">
            <w:pPr>
              <w:pStyle w:val="Tabellentext"/>
              <w:spacing w:before="100" w:after="100"/>
            </w:pPr>
            <w: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EEECE1" w:themeFill="background2"/>
          </w:tcPr>
          <w:p w14:paraId="0D5C309A" w14:textId="77777777" w:rsidR="00E847CD" w:rsidRPr="00CF7B50" w:rsidRDefault="00E847CD" w:rsidP="00D15ADD">
            <w:pPr>
              <w:pStyle w:val="Tabellentext"/>
              <w:spacing w:before="100" w:after="100"/>
              <w:jc w:val="center"/>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24C12C55" w14:textId="77777777" w:rsidR="00E847CD" w:rsidRPr="00CF7B50" w:rsidRDefault="00E847CD" w:rsidP="00D15ADD">
            <w:pPr>
              <w:pStyle w:val="Tabellentext"/>
              <w:spacing w:before="100" w:after="100"/>
              <w:ind w:left="-39"/>
            </w:pPr>
            <w:r>
              <w:t>Prüfer/-in</w:t>
            </w:r>
          </w:p>
        </w:tc>
        <w:tc>
          <w:tcPr>
            <w:tcW w:w="1535" w:type="dxa"/>
            <w:tcBorders>
              <w:top w:val="single" w:sz="4" w:space="0" w:color="auto"/>
              <w:left w:val="single" w:sz="4" w:space="0" w:color="auto"/>
              <w:bottom w:val="single" w:sz="4" w:space="0" w:color="auto"/>
              <w:right w:val="single" w:sz="4" w:space="0" w:color="auto"/>
            </w:tcBorders>
            <w:shd w:val="clear" w:color="auto" w:fill="EEECE1" w:themeFill="background2"/>
          </w:tcPr>
          <w:p w14:paraId="21CE8F0C" w14:textId="77777777" w:rsidR="00E847CD" w:rsidRPr="00CF7B50" w:rsidRDefault="00E847CD" w:rsidP="00D15ADD">
            <w:pPr>
              <w:pStyle w:val="Tabellentext"/>
              <w:spacing w:before="100" w:after="100"/>
            </w:pPr>
            <w:r w:rsidRPr="00CF7B50">
              <w:t>Ergebnis</w:t>
            </w:r>
          </w:p>
        </w:tc>
      </w:tr>
      <w:tr w:rsidR="00E847CD" w:rsidRPr="00CF7B50" w14:paraId="1CF04E0D" w14:textId="77777777" w:rsidTr="00E847CD">
        <w:tc>
          <w:tcPr>
            <w:tcW w:w="1271" w:type="dxa"/>
            <w:tcBorders>
              <w:top w:val="single" w:sz="4" w:space="0" w:color="auto"/>
              <w:left w:val="single" w:sz="4" w:space="0" w:color="auto"/>
              <w:bottom w:val="single" w:sz="4" w:space="0" w:color="auto"/>
              <w:right w:val="single" w:sz="4" w:space="0" w:color="auto"/>
            </w:tcBorders>
          </w:tcPr>
          <w:p w14:paraId="572552B3" w14:textId="77777777" w:rsidR="00E847CD" w:rsidRPr="00CF7B50" w:rsidRDefault="00E847CD" w:rsidP="00D15ADD">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4DE27F42" w14:textId="77777777" w:rsidR="00E847CD" w:rsidRPr="00CF7B50" w:rsidRDefault="00E847CD" w:rsidP="00D15ADD">
            <w:pPr>
              <w:pStyle w:val="Tabellentext"/>
              <w:spacing w:before="100" w:after="100"/>
            </w:pPr>
          </w:p>
        </w:tc>
        <w:tc>
          <w:tcPr>
            <w:tcW w:w="1701" w:type="dxa"/>
            <w:tcBorders>
              <w:top w:val="single" w:sz="4" w:space="0" w:color="auto"/>
              <w:left w:val="single" w:sz="4" w:space="0" w:color="auto"/>
              <w:bottom w:val="single" w:sz="4" w:space="0" w:color="auto"/>
              <w:right w:val="single" w:sz="4" w:space="0" w:color="auto"/>
            </w:tcBorders>
          </w:tcPr>
          <w:p w14:paraId="0538E5D7" w14:textId="77777777" w:rsidR="00E847CD" w:rsidRPr="00CF7B50" w:rsidRDefault="00E847CD" w:rsidP="00D15ADD">
            <w:pPr>
              <w:pStyle w:val="Tabellentext"/>
              <w:spacing w:before="100" w:after="100"/>
            </w:pPr>
          </w:p>
        </w:tc>
        <w:tc>
          <w:tcPr>
            <w:tcW w:w="2786" w:type="dxa"/>
            <w:tcBorders>
              <w:top w:val="single" w:sz="4" w:space="0" w:color="auto"/>
              <w:left w:val="single" w:sz="4" w:space="0" w:color="auto"/>
              <w:bottom w:val="single" w:sz="4" w:space="0" w:color="auto"/>
              <w:right w:val="single" w:sz="4" w:space="0" w:color="auto"/>
            </w:tcBorders>
          </w:tcPr>
          <w:p w14:paraId="72D61AEE" w14:textId="77777777" w:rsidR="00E847CD" w:rsidRPr="00CF7B50" w:rsidRDefault="00E847CD" w:rsidP="00D15ADD">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1AD414A6" w14:textId="77777777" w:rsidR="00E847CD" w:rsidRPr="00CF7B50" w:rsidRDefault="00E847CD" w:rsidP="00D15ADD">
            <w:pPr>
              <w:pStyle w:val="Tabellentext"/>
              <w:spacing w:before="100" w:after="100"/>
              <w:ind w:left="-39"/>
            </w:pPr>
          </w:p>
        </w:tc>
        <w:tc>
          <w:tcPr>
            <w:tcW w:w="1535" w:type="dxa"/>
            <w:tcBorders>
              <w:top w:val="single" w:sz="4" w:space="0" w:color="auto"/>
              <w:left w:val="single" w:sz="4" w:space="0" w:color="auto"/>
              <w:bottom w:val="single" w:sz="4" w:space="0" w:color="auto"/>
              <w:right w:val="single" w:sz="4" w:space="0" w:color="auto"/>
            </w:tcBorders>
          </w:tcPr>
          <w:p w14:paraId="5528E544" w14:textId="77777777" w:rsidR="00E847CD" w:rsidRPr="00CF7B50" w:rsidRDefault="00E847CD" w:rsidP="00D15ADD">
            <w:pPr>
              <w:pStyle w:val="Tabellentext"/>
              <w:spacing w:before="100" w:after="100"/>
            </w:pPr>
          </w:p>
        </w:tc>
      </w:tr>
      <w:tr w:rsidR="00E847CD" w:rsidRPr="00CF7B50" w14:paraId="53F11D04" w14:textId="77777777" w:rsidTr="00E847CD">
        <w:tc>
          <w:tcPr>
            <w:tcW w:w="1271" w:type="dxa"/>
            <w:tcBorders>
              <w:top w:val="single" w:sz="4" w:space="0" w:color="auto"/>
              <w:left w:val="single" w:sz="4" w:space="0" w:color="auto"/>
              <w:bottom w:val="single" w:sz="4" w:space="0" w:color="auto"/>
              <w:right w:val="single" w:sz="4" w:space="0" w:color="auto"/>
            </w:tcBorders>
          </w:tcPr>
          <w:p w14:paraId="49EF1539" w14:textId="77777777" w:rsidR="00E847CD" w:rsidRPr="00CF7B50" w:rsidRDefault="00E847CD" w:rsidP="00D15ADD">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740E1700" w14:textId="77777777" w:rsidR="00E847CD" w:rsidRPr="00CF7B50" w:rsidRDefault="00E847CD" w:rsidP="00D15ADD">
            <w:pPr>
              <w:pStyle w:val="Tabellentext"/>
              <w:spacing w:before="100" w:after="100"/>
            </w:pPr>
          </w:p>
        </w:tc>
        <w:tc>
          <w:tcPr>
            <w:tcW w:w="1701" w:type="dxa"/>
            <w:tcBorders>
              <w:top w:val="single" w:sz="4" w:space="0" w:color="auto"/>
              <w:left w:val="single" w:sz="4" w:space="0" w:color="auto"/>
              <w:bottom w:val="single" w:sz="4" w:space="0" w:color="auto"/>
              <w:right w:val="single" w:sz="4" w:space="0" w:color="auto"/>
            </w:tcBorders>
          </w:tcPr>
          <w:p w14:paraId="5B955F66" w14:textId="77777777" w:rsidR="00E847CD" w:rsidRPr="00CF7B50" w:rsidRDefault="00E847CD" w:rsidP="00D15ADD">
            <w:pPr>
              <w:pStyle w:val="Tabellentext"/>
              <w:spacing w:before="100" w:after="100"/>
            </w:pPr>
          </w:p>
        </w:tc>
        <w:tc>
          <w:tcPr>
            <w:tcW w:w="2786" w:type="dxa"/>
            <w:tcBorders>
              <w:top w:val="single" w:sz="4" w:space="0" w:color="auto"/>
              <w:left w:val="single" w:sz="4" w:space="0" w:color="auto"/>
              <w:bottom w:val="single" w:sz="4" w:space="0" w:color="auto"/>
              <w:right w:val="single" w:sz="4" w:space="0" w:color="auto"/>
            </w:tcBorders>
          </w:tcPr>
          <w:p w14:paraId="0C79A466" w14:textId="77777777" w:rsidR="00E847CD" w:rsidRPr="00CF7B50" w:rsidRDefault="00E847CD" w:rsidP="00D15ADD">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31A49673" w14:textId="77777777" w:rsidR="00E847CD" w:rsidRPr="00CF7B50" w:rsidRDefault="00E847CD" w:rsidP="00D15ADD">
            <w:pPr>
              <w:pStyle w:val="Tabellentext"/>
              <w:spacing w:before="100" w:after="100"/>
              <w:ind w:left="-39"/>
            </w:pPr>
          </w:p>
        </w:tc>
        <w:tc>
          <w:tcPr>
            <w:tcW w:w="1535" w:type="dxa"/>
            <w:tcBorders>
              <w:top w:val="single" w:sz="4" w:space="0" w:color="auto"/>
              <w:left w:val="single" w:sz="4" w:space="0" w:color="auto"/>
              <w:bottom w:val="single" w:sz="4" w:space="0" w:color="auto"/>
              <w:right w:val="single" w:sz="4" w:space="0" w:color="auto"/>
            </w:tcBorders>
          </w:tcPr>
          <w:p w14:paraId="122C98DD" w14:textId="77777777" w:rsidR="00E847CD" w:rsidRPr="00CF7B50" w:rsidRDefault="00E847CD" w:rsidP="00D15ADD">
            <w:pPr>
              <w:pStyle w:val="Tabellentext"/>
              <w:spacing w:before="100" w:after="100"/>
            </w:pPr>
          </w:p>
        </w:tc>
      </w:tr>
      <w:tr w:rsidR="00E847CD" w:rsidRPr="00CF7B50" w14:paraId="194210EB" w14:textId="77777777" w:rsidTr="00E847CD">
        <w:tc>
          <w:tcPr>
            <w:tcW w:w="1271" w:type="dxa"/>
            <w:tcBorders>
              <w:top w:val="single" w:sz="4" w:space="0" w:color="auto"/>
              <w:left w:val="single" w:sz="4" w:space="0" w:color="auto"/>
              <w:bottom w:val="single" w:sz="4" w:space="0" w:color="auto"/>
              <w:right w:val="single" w:sz="4" w:space="0" w:color="auto"/>
            </w:tcBorders>
          </w:tcPr>
          <w:p w14:paraId="63F30E46" w14:textId="77777777" w:rsidR="00E847CD" w:rsidRPr="00CF7B50" w:rsidRDefault="00E847CD" w:rsidP="00D15ADD">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7E777BE0" w14:textId="77777777" w:rsidR="00E847CD" w:rsidRPr="00CF7B50" w:rsidRDefault="00E847CD" w:rsidP="00D15ADD">
            <w:pPr>
              <w:pStyle w:val="Tabellentext"/>
              <w:spacing w:before="100" w:after="100"/>
            </w:pPr>
          </w:p>
        </w:tc>
        <w:tc>
          <w:tcPr>
            <w:tcW w:w="1701" w:type="dxa"/>
            <w:tcBorders>
              <w:top w:val="single" w:sz="4" w:space="0" w:color="auto"/>
              <w:left w:val="single" w:sz="4" w:space="0" w:color="auto"/>
              <w:bottom w:val="single" w:sz="4" w:space="0" w:color="auto"/>
              <w:right w:val="single" w:sz="4" w:space="0" w:color="auto"/>
            </w:tcBorders>
          </w:tcPr>
          <w:p w14:paraId="48D84885" w14:textId="77777777" w:rsidR="00E847CD" w:rsidRPr="00CF7B50" w:rsidRDefault="00E847CD" w:rsidP="00D15ADD">
            <w:pPr>
              <w:pStyle w:val="Tabellentext"/>
              <w:spacing w:before="100" w:after="100"/>
            </w:pPr>
          </w:p>
        </w:tc>
        <w:tc>
          <w:tcPr>
            <w:tcW w:w="2786" w:type="dxa"/>
            <w:tcBorders>
              <w:top w:val="single" w:sz="4" w:space="0" w:color="auto"/>
              <w:left w:val="single" w:sz="4" w:space="0" w:color="auto"/>
              <w:bottom w:val="single" w:sz="4" w:space="0" w:color="auto"/>
              <w:right w:val="single" w:sz="4" w:space="0" w:color="auto"/>
            </w:tcBorders>
          </w:tcPr>
          <w:p w14:paraId="2C62F1CE" w14:textId="77777777" w:rsidR="00E847CD" w:rsidRPr="00CF7B50" w:rsidRDefault="00E847CD" w:rsidP="00D15ADD">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6AE33D5B" w14:textId="77777777" w:rsidR="00E847CD" w:rsidRPr="00CF7B50" w:rsidRDefault="00E847CD" w:rsidP="00D15ADD">
            <w:pPr>
              <w:pStyle w:val="Tabellentext"/>
              <w:spacing w:before="100" w:after="100"/>
              <w:ind w:left="-39"/>
            </w:pPr>
          </w:p>
        </w:tc>
        <w:tc>
          <w:tcPr>
            <w:tcW w:w="1535" w:type="dxa"/>
            <w:tcBorders>
              <w:top w:val="single" w:sz="4" w:space="0" w:color="auto"/>
              <w:left w:val="single" w:sz="4" w:space="0" w:color="auto"/>
              <w:bottom w:val="single" w:sz="4" w:space="0" w:color="auto"/>
              <w:right w:val="single" w:sz="4" w:space="0" w:color="auto"/>
            </w:tcBorders>
          </w:tcPr>
          <w:p w14:paraId="2AB5BDE0" w14:textId="77777777" w:rsidR="00E847CD" w:rsidRPr="00CF7B50" w:rsidRDefault="00E847CD" w:rsidP="00D15ADD">
            <w:pPr>
              <w:pStyle w:val="Tabellentext"/>
              <w:spacing w:before="100" w:after="100"/>
            </w:pPr>
          </w:p>
        </w:tc>
      </w:tr>
    </w:tbl>
    <w:p w14:paraId="168FD958" w14:textId="7800CE04" w:rsidR="00E847CD" w:rsidRDefault="00E847CD" w:rsidP="00E847CD">
      <w:pPr>
        <w:pStyle w:val="TextStandard"/>
      </w:pPr>
    </w:p>
    <w:p w14:paraId="51EC57C1" w14:textId="77777777" w:rsidR="00B26A9F" w:rsidRDefault="00B26A9F" w:rsidP="00E847CD">
      <w:pPr>
        <w:pStyle w:val="TextStandard"/>
      </w:pPr>
    </w:p>
    <w:p w14:paraId="2791D3DF" w14:textId="77777777" w:rsidR="00E847CD" w:rsidRPr="00015039" w:rsidRDefault="00E847CD" w:rsidP="00E847CD">
      <w:pPr>
        <w:pStyle w:val="berschrift2ohneNummerierung"/>
        <w:spacing w:before="240" w:after="240"/>
        <w:rPr>
          <w:b/>
        </w:rPr>
      </w:pPr>
      <w:r>
        <w:rPr>
          <w:b/>
        </w:rPr>
        <w:t>Aktualisierung</w:t>
      </w:r>
    </w:p>
    <w:p w14:paraId="2079CFC1"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7C23EC5C" w14:textId="41A9788E" w:rsidR="00E847CD" w:rsidRDefault="00E847CD" w:rsidP="00E847CD">
      <w:pPr>
        <w:spacing w:after="240"/>
      </w:pPr>
      <w:r>
        <w:t xml:space="preserve">Überprüfungen sowie ggfs. durchgeführte Änderungen im Rahmen der Überarbeitungen werden in den o. a. Verzeichnissen dokumentiert. Das Datum der letzten Änderung </w:t>
      </w:r>
      <w:r w:rsidR="00D854D5">
        <w:br/>
      </w:r>
      <w:r>
        <w:t>beziehungsweise der letzten Prüfung wird auf dem Deckblatt ebenso dokumentiert.</w:t>
      </w:r>
    </w:p>
    <w:p w14:paraId="092F900B" w14:textId="77777777" w:rsidR="00E847CD" w:rsidRDefault="00E847CD" w:rsidP="00E847CD">
      <w:pPr>
        <w:spacing w:after="240"/>
        <w:sectPr w:rsidR="00E847CD" w:rsidSect="007212B4">
          <w:headerReference w:type="default" r:id="rId13"/>
          <w:footerReference w:type="default" r:id="rId14"/>
          <w:pgSz w:w="11906" w:h="16838" w:code="9"/>
          <w:pgMar w:top="1134" w:right="1418" w:bottom="851" w:left="1418" w:header="567" w:footer="141" w:gutter="0"/>
          <w:cols w:space="708"/>
          <w:docGrid w:linePitch="360"/>
        </w:sectPr>
      </w:pPr>
    </w:p>
    <w:p w14:paraId="00B5AAF9" w14:textId="4760DC02" w:rsidR="00463E3C" w:rsidRPr="00D26057" w:rsidRDefault="00420F5A" w:rsidP="00BF07CF">
      <w:pPr>
        <w:pStyle w:val="Inhaltsverzeichnis"/>
        <w:spacing w:after="240"/>
      </w:pPr>
      <w:r>
        <w:br/>
      </w:r>
      <w:r w:rsidR="00463E3C" w:rsidRPr="00D26057">
        <w:t>I</w:t>
      </w:r>
      <w:r w:rsidR="0027455D" w:rsidRPr="00D26057">
        <w:t>nhaltsverzeichnis</w:t>
      </w:r>
    </w:p>
    <w:p w14:paraId="14907BD8" w14:textId="77777777" w:rsidR="00311935" w:rsidRDefault="00311935">
      <w:pPr>
        <w:pStyle w:val="Verzeichnis1"/>
        <w:spacing w:before="120" w:after="120"/>
      </w:pPr>
    </w:p>
    <w:p w14:paraId="51060677" w14:textId="56A2D31F" w:rsidR="00242906" w:rsidRDefault="00C50573">
      <w:pPr>
        <w:pStyle w:val="Verzeichnis1"/>
        <w:spacing w:before="120" w:after="120"/>
        <w:rPr>
          <w:rFonts w:asciiTheme="minorHAnsi" w:eastAsiaTheme="minorEastAsia" w:hAnsiTheme="minorHAnsi" w:cstheme="minorBidi"/>
          <w:noProof/>
          <w:kern w:val="0"/>
          <w:sz w:val="22"/>
          <w:szCs w:val="22"/>
        </w:rPr>
      </w:pPr>
      <w:r>
        <w:fldChar w:fldCharType="begin"/>
      </w:r>
      <w:r w:rsidR="00F82F99">
        <w:instrText xml:space="preserve"> TOC \o "1-3" \h \z \t "Überschrift_ohne_Nummerierung;1;Anhang;1" </w:instrText>
      </w:r>
      <w:r>
        <w:fldChar w:fldCharType="separate"/>
      </w:r>
      <w:hyperlink w:anchor="_Toc100515473" w:history="1">
        <w:r w:rsidR="00242906" w:rsidRPr="005A655C">
          <w:rPr>
            <w:rStyle w:val="Hyperlink"/>
            <w:noProof/>
          </w:rPr>
          <w:t>Informationen zum vorliegenden Dokument</w:t>
        </w:r>
        <w:r w:rsidR="00242906">
          <w:rPr>
            <w:noProof/>
            <w:webHidden/>
          </w:rPr>
          <w:tab/>
        </w:r>
        <w:r w:rsidR="00242906">
          <w:rPr>
            <w:noProof/>
            <w:webHidden/>
          </w:rPr>
          <w:fldChar w:fldCharType="begin"/>
        </w:r>
        <w:r w:rsidR="00242906">
          <w:rPr>
            <w:noProof/>
            <w:webHidden/>
          </w:rPr>
          <w:instrText xml:space="preserve"> PAGEREF _Toc100515473 \h </w:instrText>
        </w:r>
        <w:r w:rsidR="00242906">
          <w:rPr>
            <w:noProof/>
            <w:webHidden/>
          </w:rPr>
        </w:r>
        <w:r w:rsidR="00242906">
          <w:rPr>
            <w:noProof/>
            <w:webHidden/>
          </w:rPr>
          <w:fldChar w:fldCharType="separate"/>
        </w:r>
        <w:r w:rsidR="00242906">
          <w:rPr>
            <w:noProof/>
            <w:webHidden/>
          </w:rPr>
          <w:t>3</w:t>
        </w:r>
        <w:r w:rsidR="00242906">
          <w:rPr>
            <w:noProof/>
            <w:webHidden/>
          </w:rPr>
          <w:fldChar w:fldCharType="end"/>
        </w:r>
      </w:hyperlink>
    </w:p>
    <w:p w14:paraId="6F32E083" w14:textId="5E15E4E6"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74" w:history="1">
        <w:r w:rsidRPr="005A655C">
          <w:rPr>
            <w:rStyle w:val="Hyperlink"/>
            <w:noProof/>
          </w:rPr>
          <w:t>1</w:t>
        </w:r>
        <w:r>
          <w:rPr>
            <w:rFonts w:asciiTheme="minorHAnsi" w:eastAsiaTheme="minorEastAsia" w:hAnsiTheme="minorHAnsi" w:cstheme="minorBidi"/>
            <w:noProof/>
            <w:kern w:val="0"/>
            <w:sz w:val="22"/>
            <w:szCs w:val="22"/>
          </w:rPr>
          <w:tab/>
        </w:r>
        <w:r w:rsidRPr="005A655C">
          <w:rPr>
            <w:rStyle w:val="Hyperlink"/>
            <w:noProof/>
          </w:rPr>
          <w:t>Grundlagen und Rahmenbedingungen</w:t>
        </w:r>
        <w:r>
          <w:rPr>
            <w:noProof/>
            <w:webHidden/>
          </w:rPr>
          <w:tab/>
        </w:r>
        <w:r>
          <w:rPr>
            <w:noProof/>
            <w:webHidden/>
          </w:rPr>
          <w:fldChar w:fldCharType="begin"/>
        </w:r>
        <w:r>
          <w:rPr>
            <w:noProof/>
            <w:webHidden/>
          </w:rPr>
          <w:instrText xml:space="preserve"> PAGEREF _Toc100515474 \h </w:instrText>
        </w:r>
        <w:r>
          <w:rPr>
            <w:noProof/>
            <w:webHidden/>
          </w:rPr>
        </w:r>
        <w:r>
          <w:rPr>
            <w:noProof/>
            <w:webHidden/>
          </w:rPr>
          <w:fldChar w:fldCharType="separate"/>
        </w:r>
        <w:r>
          <w:rPr>
            <w:noProof/>
            <w:webHidden/>
          </w:rPr>
          <w:t>8</w:t>
        </w:r>
        <w:r>
          <w:rPr>
            <w:noProof/>
            <w:webHidden/>
          </w:rPr>
          <w:fldChar w:fldCharType="end"/>
        </w:r>
      </w:hyperlink>
    </w:p>
    <w:p w14:paraId="0DDC0744" w14:textId="5EDD7A24"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75" w:history="1">
        <w:r w:rsidRPr="005A655C">
          <w:rPr>
            <w:rStyle w:val="Hyperlink"/>
            <w:noProof/>
          </w:rPr>
          <w:t>2</w:t>
        </w:r>
        <w:r>
          <w:rPr>
            <w:rFonts w:asciiTheme="minorHAnsi" w:eastAsiaTheme="minorEastAsia" w:hAnsiTheme="minorHAnsi" w:cstheme="minorBidi"/>
            <w:noProof/>
            <w:kern w:val="0"/>
            <w:sz w:val="22"/>
            <w:szCs w:val="22"/>
          </w:rPr>
          <w:tab/>
        </w:r>
        <w:r w:rsidRPr="005A655C">
          <w:rPr>
            <w:rStyle w:val="Hyperlink"/>
            <w:noProof/>
          </w:rPr>
          <w:t>Abgrenzung des Geltungsbereichs</w:t>
        </w:r>
        <w:r>
          <w:rPr>
            <w:noProof/>
            <w:webHidden/>
          </w:rPr>
          <w:tab/>
        </w:r>
        <w:r>
          <w:rPr>
            <w:noProof/>
            <w:webHidden/>
          </w:rPr>
          <w:fldChar w:fldCharType="begin"/>
        </w:r>
        <w:r>
          <w:rPr>
            <w:noProof/>
            <w:webHidden/>
          </w:rPr>
          <w:instrText xml:space="preserve"> PAGEREF _Toc100515475 \h </w:instrText>
        </w:r>
        <w:r>
          <w:rPr>
            <w:noProof/>
            <w:webHidden/>
          </w:rPr>
        </w:r>
        <w:r>
          <w:rPr>
            <w:noProof/>
            <w:webHidden/>
          </w:rPr>
          <w:fldChar w:fldCharType="separate"/>
        </w:r>
        <w:r>
          <w:rPr>
            <w:noProof/>
            <w:webHidden/>
          </w:rPr>
          <w:t>8</w:t>
        </w:r>
        <w:r>
          <w:rPr>
            <w:noProof/>
            <w:webHidden/>
          </w:rPr>
          <w:fldChar w:fldCharType="end"/>
        </w:r>
      </w:hyperlink>
    </w:p>
    <w:p w14:paraId="4D0F70FA" w14:textId="0DAE40B1"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76" w:history="1">
        <w:r w:rsidRPr="005A655C">
          <w:rPr>
            <w:rStyle w:val="Hyperlink"/>
            <w:noProof/>
          </w:rPr>
          <w:t>3</w:t>
        </w:r>
        <w:r>
          <w:rPr>
            <w:rFonts w:asciiTheme="minorHAnsi" w:eastAsiaTheme="minorEastAsia" w:hAnsiTheme="minorHAnsi" w:cstheme="minorBidi"/>
            <w:noProof/>
            <w:kern w:val="0"/>
            <w:sz w:val="22"/>
            <w:szCs w:val="22"/>
          </w:rPr>
          <w:tab/>
        </w:r>
        <w:r w:rsidRPr="005A655C">
          <w:rPr>
            <w:rStyle w:val="Hyperlink"/>
            <w:noProof/>
          </w:rPr>
          <w:t>Zielsetzung und Zielgruppe</w:t>
        </w:r>
        <w:r>
          <w:rPr>
            <w:noProof/>
            <w:webHidden/>
          </w:rPr>
          <w:tab/>
        </w:r>
        <w:r>
          <w:rPr>
            <w:noProof/>
            <w:webHidden/>
          </w:rPr>
          <w:fldChar w:fldCharType="begin"/>
        </w:r>
        <w:r>
          <w:rPr>
            <w:noProof/>
            <w:webHidden/>
          </w:rPr>
          <w:instrText xml:space="preserve"> PAGEREF _Toc100515476 \h </w:instrText>
        </w:r>
        <w:r>
          <w:rPr>
            <w:noProof/>
            <w:webHidden/>
          </w:rPr>
        </w:r>
        <w:r>
          <w:rPr>
            <w:noProof/>
            <w:webHidden/>
          </w:rPr>
          <w:fldChar w:fldCharType="separate"/>
        </w:r>
        <w:r>
          <w:rPr>
            <w:noProof/>
            <w:webHidden/>
          </w:rPr>
          <w:t>9</w:t>
        </w:r>
        <w:r>
          <w:rPr>
            <w:noProof/>
            <w:webHidden/>
          </w:rPr>
          <w:fldChar w:fldCharType="end"/>
        </w:r>
      </w:hyperlink>
    </w:p>
    <w:p w14:paraId="646E0647" w14:textId="56EFFFFE"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77" w:history="1">
        <w:r w:rsidRPr="005A655C">
          <w:rPr>
            <w:rStyle w:val="Hyperlink"/>
            <w:noProof/>
          </w:rPr>
          <w:t>4</w:t>
        </w:r>
        <w:r>
          <w:rPr>
            <w:rFonts w:asciiTheme="minorHAnsi" w:eastAsiaTheme="minorEastAsia" w:hAnsiTheme="minorHAnsi" w:cstheme="minorBidi"/>
            <w:noProof/>
            <w:kern w:val="0"/>
            <w:sz w:val="22"/>
            <w:szCs w:val="22"/>
          </w:rPr>
          <w:tab/>
        </w:r>
        <w:r w:rsidRPr="005A655C">
          <w:rPr>
            <w:rStyle w:val="Hyperlink"/>
            <w:noProof/>
          </w:rPr>
          <w:t>Allgemeine Bestimmungen</w:t>
        </w:r>
        <w:r>
          <w:rPr>
            <w:noProof/>
            <w:webHidden/>
          </w:rPr>
          <w:tab/>
        </w:r>
        <w:r>
          <w:rPr>
            <w:noProof/>
            <w:webHidden/>
          </w:rPr>
          <w:fldChar w:fldCharType="begin"/>
        </w:r>
        <w:r>
          <w:rPr>
            <w:noProof/>
            <w:webHidden/>
          </w:rPr>
          <w:instrText xml:space="preserve"> PAGEREF _Toc100515477 \h </w:instrText>
        </w:r>
        <w:r>
          <w:rPr>
            <w:noProof/>
            <w:webHidden/>
          </w:rPr>
        </w:r>
        <w:r>
          <w:rPr>
            <w:noProof/>
            <w:webHidden/>
          </w:rPr>
          <w:fldChar w:fldCharType="separate"/>
        </w:r>
        <w:r>
          <w:rPr>
            <w:noProof/>
            <w:webHidden/>
          </w:rPr>
          <w:t>10</w:t>
        </w:r>
        <w:r>
          <w:rPr>
            <w:noProof/>
            <w:webHidden/>
          </w:rPr>
          <w:fldChar w:fldCharType="end"/>
        </w:r>
      </w:hyperlink>
    </w:p>
    <w:p w14:paraId="6BF3BB5D" w14:textId="25F0F949"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78" w:history="1">
        <w:r w:rsidRPr="005A655C">
          <w:rPr>
            <w:rStyle w:val="Hyperlink"/>
            <w:noProof/>
          </w:rPr>
          <w:t>5</w:t>
        </w:r>
        <w:r>
          <w:rPr>
            <w:rFonts w:asciiTheme="minorHAnsi" w:eastAsiaTheme="minorEastAsia" w:hAnsiTheme="minorHAnsi" w:cstheme="minorBidi"/>
            <w:noProof/>
            <w:kern w:val="0"/>
            <w:sz w:val="22"/>
            <w:szCs w:val="22"/>
          </w:rPr>
          <w:tab/>
        </w:r>
        <w:r w:rsidRPr="005A655C">
          <w:rPr>
            <w:rStyle w:val="Hyperlink"/>
            <w:noProof/>
          </w:rPr>
          <w:t>Evaluierung der Informationssicherheit</w:t>
        </w:r>
        <w:r>
          <w:rPr>
            <w:noProof/>
            <w:webHidden/>
          </w:rPr>
          <w:tab/>
        </w:r>
        <w:r>
          <w:rPr>
            <w:noProof/>
            <w:webHidden/>
          </w:rPr>
          <w:fldChar w:fldCharType="begin"/>
        </w:r>
        <w:r>
          <w:rPr>
            <w:noProof/>
            <w:webHidden/>
          </w:rPr>
          <w:instrText xml:space="preserve"> PAGEREF _Toc100515478 \h </w:instrText>
        </w:r>
        <w:r>
          <w:rPr>
            <w:noProof/>
            <w:webHidden/>
          </w:rPr>
        </w:r>
        <w:r>
          <w:rPr>
            <w:noProof/>
            <w:webHidden/>
          </w:rPr>
          <w:fldChar w:fldCharType="separate"/>
        </w:r>
        <w:r>
          <w:rPr>
            <w:noProof/>
            <w:webHidden/>
          </w:rPr>
          <w:t>11</w:t>
        </w:r>
        <w:r>
          <w:rPr>
            <w:noProof/>
            <w:webHidden/>
          </w:rPr>
          <w:fldChar w:fldCharType="end"/>
        </w:r>
      </w:hyperlink>
    </w:p>
    <w:p w14:paraId="0067DC5F" w14:textId="1D514A71" w:rsidR="00242906" w:rsidRDefault="00242906">
      <w:pPr>
        <w:pStyle w:val="Verzeichnis2"/>
        <w:rPr>
          <w:rFonts w:asciiTheme="minorHAnsi" w:eastAsiaTheme="minorEastAsia" w:hAnsiTheme="minorHAnsi" w:cstheme="minorBidi"/>
          <w:noProof/>
          <w:kern w:val="0"/>
          <w:sz w:val="22"/>
          <w:szCs w:val="22"/>
        </w:rPr>
      </w:pPr>
      <w:hyperlink w:anchor="_Toc100515479" w:history="1">
        <w:r w:rsidRPr="005A655C">
          <w:rPr>
            <w:rStyle w:val="Hyperlink"/>
            <w:noProof/>
          </w:rPr>
          <w:t>5.1</w:t>
        </w:r>
        <w:r>
          <w:rPr>
            <w:rFonts w:asciiTheme="minorHAnsi" w:eastAsiaTheme="minorEastAsia" w:hAnsiTheme="minorHAnsi" w:cstheme="minorBidi"/>
            <w:noProof/>
            <w:kern w:val="0"/>
            <w:sz w:val="22"/>
            <w:szCs w:val="22"/>
          </w:rPr>
          <w:tab/>
        </w:r>
        <w:r w:rsidRPr="005A655C">
          <w:rPr>
            <w:rStyle w:val="Hyperlink"/>
            <w:noProof/>
          </w:rPr>
          <w:t>Grundlagen</w:t>
        </w:r>
        <w:r>
          <w:rPr>
            <w:noProof/>
            <w:webHidden/>
          </w:rPr>
          <w:tab/>
        </w:r>
        <w:r>
          <w:rPr>
            <w:noProof/>
            <w:webHidden/>
          </w:rPr>
          <w:fldChar w:fldCharType="begin"/>
        </w:r>
        <w:r>
          <w:rPr>
            <w:noProof/>
            <w:webHidden/>
          </w:rPr>
          <w:instrText xml:space="preserve"> PAGEREF _Toc100515479 \h </w:instrText>
        </w:r>
        <w:r>
          <w:rPr>
            <w:noProof/>
            <w:webHidden/>
          </w:rPr>
        </w:r>
        <w:r>
          <w:rPr>
            <w:noProof/>
            <w:webHidden/>
          </w:rPr>
          <w:fldChar w:fldCharType="separate"/>
        </w:r>
        <w:r>
          <w:rPr>
            <w:noProof/>
            <w:webHidden/>
          </w:rPr>
          <w:t>11</w:t>
        </w:r>
        <w:r>
          <w:rPr>
            <w:noProof/>
            <w:webHidden/>
          </w:rPr>
          <w:fldChar w:fldCharType="end"/>
        </w:r>
      </w:hyperlink>
    </w:p>
    <w:p w14:paraId="2B7DC61C" w14:textId="4E5E95D4" w:rsidR="00242906" w:rsidRDefault="00242906">
      <w:pPr>
        <w:pStyle w:val="Verzeichnis3"/>
        <w:rPr>
          <w:rFonts w:asciiTheme="minorHAnsi" w:eastAsiaTheme="minorEastAsia" w:hAnsiTheme="minorHAnsi" w:cstheme="minorBidi"/>
          <w:noProof/>
          <w:kern w:val="0"/>
          <w:sz w:val="22"/>
          <w:szCs w:val="22"/>
        </w:rPr>
      </w:pPr>
      <w:hyperlink w:anchor="_Toc100515480" w:history="1">
        <w:r w:rsidRPr="005A655C">
          <w:rPr>
            <w:rStyle w:val="Hyperlink"/>
            <w:noProof/>
          </w:rPr>
          <w:t>5.1.1</w:t>
        </w:r>
        <w:r>
          <w:rPr>
            <w:rFonts w:asciiTheme="minorHAnsi" w:eastAsiaTheme="minorEastAsia" w:hAnsiTheme="minorHAnsi" w:cstheme="minorBidi"/>
            <w:noProof/>
            <w:kern w:val="0"/>
            <w:sz w:val="22"/>
            <w:szCs w:val="22"/>
          </w:rPr>
          <w:tab/>
        </w:r>
        <w:r w:rsidRPr="005A655C">
          <w:rPr>
            <w:rStyle w:val="Hyperlink"/>
            <w:noProof/>
          </w:rPr>
          <w:t>Verantwortlichkeiten</w:t>
        </w:r>
        <w:r>
          <w:rPr>
            <w:noProof/>
            <w:webHidden/>
          </w:rPr>
          <w:tab/>
        </w:r>
        <w:r>
          <w:rPr>
            <w:noProof/>
            <w:webHidden/>
          </w:rPr>
          <w:fldChar w:fldCharType="begin"/>
        </w:r>
        <w:r>
          <w:rPr>
            <w:noProof/>
            <w:webHidden/>
          </w:rPr>
          <w:instrText xml:space="preserve"> PAGEREF _Toc100515480 \h </w:instrText>
        </w:r>
        <w:r>
          <w:rPr>
            <w:noProof/>
            <w:webHidden/>
          </w:rPr>
        </w:r>
        <w:r>
          <w:rPr>
            <w:noProof/>
            <w:webHidden/>
          </w:rPr>
          <w:fldChar w:fldCharType="separate"/>
        </w:r>
        <w:r>
          <w:rPr>
            <w:noProof/>
            <w:webHidden/>
          </w:rPr>
          <w:t>12</w:t>
        </w:r>
        <w:r>
          <w:rPr>
            <w:noProof/>
            <w:webHidden/>
          </w:rPr>
          <w:fldChar w:fldCharType="end"/>
        </w:r>
      </w:hyperlink>
    </w:p>
    <w:p w14:paraId="1325F05A" w14:textId="2C548436" w:rsidR="00242906" w:rsidRDefault="00242906">
      <w:pPr>
        <w:pStyle w:val="Verzeichnis3"/>
        <w:rPr>
          <w:rFonts w:asciiTheme="minorHAnsi" w:eastAsiaTheme="minorEastAsia" w:hAnsiTheme="minorHAnsi" w:cstheme="minorBidi"/>
          <w:noProof/>
          <w:kern w:val="0"/>
          <w:sz w:val="22"/>
          <w:szCs w:val="22"/>
        </w:rPr>
      </w:pPr>
      <w:hyperlink w:anchor="_Toc100515481" w:history="1">
        <w:r w:rsidRPr="005A655C">
          <w:rPr>
            <w:rStyle w:val="Hyperlink"/>
            <w:noProof/>
          </w:rPr>
          <w:t>5.1.2</w:t>
        </w:r>
        <w:r>
          <w:rPr>
            <w:rFonts w:asciiTheme="minorHAnsi" w:eastAsiaTheme="minorEastAsia" w:hAnsiTheme="minorHAnsi" w:cstheme="minorBidi"/>
            <w:noProof/>
            <w:kern w:val="0"/>
            <w:sz w:val="22"/>
            <w:szCs w:val="22"/>
          </w:rPr>
          <w:tab/>
        </w:r>
        <w:r w:rsidRPr="005A655C">
          <w:rPr>
            <w:rStyle w:val="Hyperlink"/>
            <w:noProof/>
            <w:lang w:eastAsia="en-US"/>
          </w:rPr>
          <w:t>Arten der Revision</w:t>
        </w:r>
        <w:r>
          <w:rPr>
            <w:noProof/>
            <w:webHidden/>
          </w:rPr>
          <w:tab/>
        </w:r>
        <w:r>
          <w:rPr>
            <w:noProof/>
            <w:webHidden/>
          </w:rPr>
          <w:fldChar w:fldCharType="begin"/>
        </w:r>
        <w:r>
          <w:rPr>
            <w:noProof/>
            <w:webHidden/>
          </w:rPr>
          <w:instrText xml:space="preserve"> PAGEREF _Toc100515481 \h </w:instrText>
        </w:r>
        <w:r>
          <w:rPr>
            <w:noProof/>
            <w:webHidden/>
          </w:rPr>
        </w:r>
        <w:r>
          <w:rPr>
            <w:noProof/>
            <w:webHidden/>
          </w:rPr>
          <w:fldChar w:fldCharType="separate"/>
        </w:r>
        <w:r>
          <w:rPr>
            <w:noProof/>
            <w:webHidden/>
          </w:rPr>
          <w:t>13</w:t>
        </w:r>
        <w:r>
          <w:rPr>
            <w:noProof/>
            <w:webHidden/>
          </w:rPr>
          <w:fldChar w:fldCharType="end"/>
        </w:r>
      </w:hyperlink>
    </w:p>
    <w:p w14:paraId="318255D5" w14:textId="0F860AFA" w:rsidR="00242906" w:rsidRDefault="00242906">
      <w:pPr>
        <w:pStyle w:val="Verzeichnis2"/>
        <w:rPr>
          <w:rFonts w:asciiTheme="minorHAnsi" w:eastAsiaTheme="minorEastAsia" w:hAnsiTheme="minorHAnsi" w:cstheme="minorBidi"/>
          <w:noProof/>
          <w:kern w:val="0"/>
          <w:sz w:val="22"/>
          <w:szCs w:val="22"/>
        </w:rPr>
      </w:pPr>
      <w:hyperlink w:anchor="_Toc100515482" w:history="1">
        <w:r w:rsidRPr="005A655C">
          <w:rPr>
            <w:rStyle w:val="Hyperlink"/>
            <w:noProof/>
          </w:rPr>
          <w:t>5.2</w:t>
        </w:r>
        <w:r>
          <w:rPr>
            <w:rFonts w:asciiTheme="minorHAnsi" w:eastAsiaTheme="minorEastAsia" w:hAnsiTheme="minorHAnsi" w:cstheme="minorBidi"/>
            <w:noProof/>
            <w:kern w:val="0"/>
            <w:sz w:val="22"/>
            <w:szCs w:val="22"/>
          </w:rPr>
          <w:tab/>
        </w:r>
        <w:r w:rsidRPr="005A655C">
          <w:rPr>
            <w:rStyle w:val="Hyperlink"/>
            <w:noProof/>
          </w:rPr>
          <w:t>Planung der IS-Revision</w:t>
        </w:r>
        <w:r>
          <w:rPr>
            <w:noProof/>
            <w:webHidden/>
          </w:rPr>
          <w:tab/>
        </w:r>
        <w:r>
          <w:rPr>
            <w:noProof/>
            <w:webHidden/>
          </w:rPr>
          <w:fldChar w:fldCharType="begin"/>
        </w:r>
        <w:r>
          <w:rPr>
            <w:noProof/>
            <w:webHidden/>
          </w:rPr>
          <w:instrText xml:space="preserve"> PAGEREF _Toc100515482 \h </w:instrText>
        </w:r>
        <w:r>
          <w:rPr>
            <w:noProof/>
            <w:webHidden/>
          </w:rPr>
        </w:r>
        <w:r>
          <w:rPr>
            <w:noProof/>
            <w:webHidden/>
          </w:rPr>
          <w:fldChar w:fldCharType="separate"/>
        </w:r>
        <w:r>
          <w:rPr>
            <w:noProof/>
            <w:webHidden/>
          </w:rPr>
          <w:t>15</w:t>
        </w:r>
        <w:r>
          <w:rPr>
            <w:noProof/>
            <w:webHidden/>
          </w:rPr>
          <w:fldChar w:fldCharType="end"/>
        </w:r>
      </w:hyperlink>
    </w:p>
    <w:p w14:paraId="70239B80" w14:textId="0C3C6CEC" w:rsidR="00242906" w:rsidRDefault="00242906">
      <w:pPr>
        <w:pStyle w:val="Verzeichnis2"/>
        <w:rPr>
          <w:rFonts w:asciiTheme="minorHAnsi" w:eastAsiaTheme="minorEastAsia" w:hAnsiTheme="minorHAnsi" w:cstheme="minorBidi"/>
          <w:noProof/>
          <w:kern w:val="0"/>
          <w:sz w:val="22"/>
          <w:szCs w:val="22"/>
        </w:rPr>
      </w:pPr>
      <w:hyperlink w:anchor="_Toc100515483" w:history="1">
        <w:r w:rsidRPr="005A655C">
          <w:rPr>
            <w:rStyle w:val="Hyperlink"/>
            <w:noProof/>
          </w:rPr>
          <w:t>5.3</w:t>
        </w:r>
        <w:r>
          <w:rPr>
            <w:rFonts w:asciiTheme="minorHAnsi" w:eastAsiaTheme="minorEastAsia" w:hAnsiTheme="minorHAnsi" w:cstheme="minorBidi"/>
            <w:noProof/>
            <w:kern w:val="0"/>
            <w:sz w:val="22"/>
            <w:szCs w:val="22"/>
          </w:rPr>
          <w:tab/>
        </w:r>
        <w:r w:rsidRPr="005A655C">
          <w:rPr>
            <w:rStyle w:val="Hyperlink"/>
            <w:noProof/>
          </w:rPr>
          <w:t>Planung eines Penetrationstests</w:t>
        </w:r>
        <w:r>
          <w:rPr>
            <w:noProof/>
            <w:webHidden/>
          </w:rPr>
          <w:tab/>
        </w:r>
        <w:r>
          <w:rPr>
            <w:noProof/>
            <w:webHidden/>
          </w:rPr>
          <w:fldChar w:fldCharType="begin"/>
        </w:r>
        <w:r>
          <w:rPr>
            <w:noProof/>
            <w:webHidden/>
          </w:rPr>
          <w:instrText xml:space="preserve"> PAGEREF _Toc100515483 \h </w:instrText>
        </w:r>
        <w:r>
          <w:rPr>
            <w:noProof/>
            <w:webHidden/>
          </w:rPr>
        </w:r>
        <w:r>
          <w:rPr>
            <w:noProof/>
            <w:webHidden/>
          </w:rPr>
          <w:fldChar w:fldCharType="separate"/>
        </w:r>
        <w:r>
          <w:rPr>
            <w:noProof/>
            <w:webHidden/>
          </w:rPr>
          <w:t>16</w:t>
        </w:r>
        <w:r>
          <w:rPr>
            <w:noProof/>
            <w:webHidden/>
          </w:rPr>
          <w:fldChar w:fldCharType="end"/>
        </w:r>
      </w:hyperlink>
    </w:p>
    <w:p w14:paraId="21117683" w14:textId="5379064F" w:rsidR="00242906" w:rsidRDefault="00242906">
      <w:pPr>
        <w:pStyle w:val="Verzeichnis2"/>
        <w:rPr>
          <w:rFonts w:asciiTheme="minorHAnsi" w:eastAsiaTheme="minorEastAsia" w:hAnsiTheme="minorHAnsi" w:cstheme="minorBidi"/>
          <w:noProof/>
          <w:kern w:val="0"/>
          <w:sz w:val="22"/>
          <w:szCs w:val="22"/>
        </w:rPr>
      </w:pPr>
      <w:hyperlink w:anchor="_Toc100515484" w:history="1">
        <w:r w:rsidRPr="005A655C">
          <w:rPr>
            <w:rStyle w:val="Hyperlink"/>
            <w:noProof/>
          </w:rPr>
          <w:t>5.4</w:t>
        </w:r>
        <w:r>
          <w:rPr>
            <w:rFonts w:asciiTheme="minorHAnsi" w:eastAsiaTheme="minorEastAsia" w:hAnsiTheme="minorHAnsi" w:cstheme="minorBidi"/>
            <w:noProof/>
            <w:kern w:val="0"/>
            <w:sz w:val="22"/>
            <w:szCs w:val="22"/>
          </w:rPr>
          <w:tab/>
        </w:r>
        <w:r w:rsidRPr="005A655C">
          <w:rPr>
            <w:rStyle w:val="Hyperlink"/>
            <w:noProof/>
          </w:rPr>
          <w:t>Durchführung von einzelnen IS-Revision</w:t>
        </w:r>
        <w:r>
          <w:rPr>
            <w:noProof/>
            <w:webHidden/>
          </w:rPr>
          <w:tab/>
        </w:r>
        <w:r>
          <w:rPr>
            <w:noProof/>
            <w:webHidden/>
          </w:rPr>
          <w:fldChar w:fldCharType="begin"/>
        </w:r>
        <w:r>
          <w:rPr>
            <w:noProof/>
            <w:webHidden/>
          </w:rPr>
          <w:instrText xml:space="preserve"> PAGEREF _Toc100515484 \h </w:instrText>
        </w:r>
        <w:r>
          <w:rPr>
            <w:noProof/>
            <w:webHidden/>
          </w:rPr>
        </w:r>
        <w:r>
          <w:rPr>
            <w:noProof/>
            <w:webHidden/>
          </w:rPr>
          <w:fldChar w:fldCharType="separate"/>
        </w:r>
        <w:r>
          <w:rPr>
            <w:noProof/>
            <w:webHidden/>
          </w:rPr>
          <w:t>16</w:t>
        </w:r>
        <w:r>
          <w:rPr>
            <w:noProof/>
            <w:webHidden/>
          </w:rPr>
          <w:fldChar w:fldCharType="end"/>
        </w:r>
      </w:hyperlink>
    </w:p>
    <w:p w14:paraId="35FC408E" w14:textId="4C0F22EA" w:rsidR="00242906" w:rsidRDefault="00242906">
      <w:pPr>
        <w:pStyle w:val="Verzeichnis3"/>
        <w:rPr>
          <w:rFonts w:asciiTheme="minorHAnsi" w:eastAsiaTheme="minorEastAsia" w:hAnsiTheme="minorHAnsi" w:cstheme="minorBidi"/>
          <w:noProof/>
          <w:kern w:val="0"/>
          <w:sz w:val="22"/>
          <w:szCs w:val="22"/>
        </w:rPr>
      </w:pPr>
      <w:hyperlink w:anchor="_Toc100515485" w:history="1">
        <w:r w:rsidRPr="005A655C">
          <w:rPr>
            <w:rStyle w:val="Hyperlink"/>
            <w:noProof/>
          </w:rPr>
          <w:t>5.4.1</w:t>
        </w:r>
        <w:r>
          <w:rPr>
            <w:rFonts w:asciiTheme="minorHAnsi" w:eastAsiaTheme="minorEastAsia" w:hAnsiTheme="minorHAnsi" w:cstheme="minorBidi"/>
            <w:noProof/>
            <w:kern w:val="0"/>
            <w:sz w:val="22"/>
            <w:szCs w:val="22"/>
          </w:rPr>
          <w:tab/>
        </w:r>
        <w:r w:rsidRPr="005A655C">
          <w:rPr>
            <w:rStyle w:val="Hyperlink"/>
            <w:noProof/>
          </w:rPr>
          <w:t>Ablauf von IS-Revision</w:t>
        </w:r>
        <w:r>
          <w:rPr>
            <w:noProof/>
            <w:webHidden/>
          </w:rPr>
          <w:tab/>
        </w:r>
        <w:r>
          <w:rPr>
            <w:noProof/>
            <w:webHidden/>
          </w:rPr>
          <w:fldChar w:fldCharType="begin"/>
        </w:r>
        <w:r>
          <w:rPr>
            <w:noProof/>
            <w:webHidden/>
          </w:rPr>
          <w:instrText xml:space="preserve"> PAGEREF _Toc100515485 \h </w:instrText>
        </w:r>
        <w:r>
          <w:rPr>
            <w:noProof/>
            <w:webHidden/>
          </w:rPr>
        </w:r>
        <w:r>
          <w:rPr>
            <w:noProof/>
            <w:webHidden/>
          </w:rPr>
          <w:fldChar w:fldCharType="separate"/>
        </w:r>
        <w:r>
          <w:rPr>
            <w:noProof/>
            <w:webHidden/>
          </w:rPr>
          <w:t>16</w:t>
        </w:r>
        <w:r>
          <w:rPr>
            <w:noProof/>
            <w:webHidden/>
          </w:rPr>
          <w:fldChar w:fldCharType="end"/>
        </w:r>
      </w:hyperlink>
    </w:p>
    <w:p w14:paraId="29454D92" w14:textId="60AADAFC" w:rsidR="00242906" w:rsidRDefault="00242906">
      <w:pPr>
        <w:pStyle w:val="Verzeichnis3"/>
        <w:rPr>
          <w:rFonts w:asciiTheme="minorHAnsi" w:eastAsiaTheme="minorEastAsia" w:hAnsiTheme="minorHAnsi" w:cstheme="minorBidi"/>
          <w:noProof/>
          <w:kern w:val="0"/>
          <w:sz w:val="22"/>
          <w:szCs w:val="22"/>
        </w:rPr>
      </w:pPr>
      <w:hyperlink w:anchor="_Toc100515486" w:history="1">
        <w:r w:rsidRPr="005A655C">
          <w:rPr>
            <w:rStyle w:val="Hyperlink"/>
            <w:noProof/>
          </w:rPr>
          <w:t>5.4.2</w:t>
        </w:r>
        <w:r>
          <w:rPr>
            <w:rFonts w:asciiTheme="minorHAnsi" w:eastAsiaTheme="minorEastAsia" w:hAnsiTheme="minorHAnsi" w:cstheme="minorBidi"/>
            <w:noProof/>
            <w:kern w:val="0"/>
            <w:sz w:val="22"/>
            <w:szCs w:val="22"/>
          </w:rPr>
          <w:tab/>
        </w:r>
        <w:r w:rsidRPr="005A655C">
          <w:rPr>
            <w:rStyle w:val="Hyperlink"/>
            <w:noProof/>
          </w:rPr>
          <w:t>Prüfmethoden</w:t>
        </w:r>
        <w:r>
          <w:rPr>
            <w:noProof/>
            <w:webHidden/>
          </w:rPr>
          <w:tab/>
        </w:r>
        <w:r>
          <w:rPr>
            <w:noProof/>
            <w:webHidden/>
          </w:rPr>
          <w:fldChar w:fldCharType="begin"/>
        </w:r>
        <w:r>
          <w:rPr>
            <w:noProof/>
            <w:webHidden/>
          </w:rPr>
          <w:instrText xml:space="preserve"> PAGEREF _Toc100515486 \h </w:instrText>
        </w:r>
        <w:r>
          <w:rPr>
            <w:noProof/>
            <w:webHidden/>
          </w:rPr>
        </w:r>
        <w:r>
          <w:rPr>
            <w:noProof/>
            <w:webHidden/>
          </w:rPr>
          <w:fldChar w:fldCharType="separate"/>
        </w:r>
        <w:r>
          <w:rPr>
            <w:noProof/>
            <w:webHidden/>
          </w:rPr>
          <w:t>18</w:t>
        </w:r>
        <w:r>
          <w:rPr>
            <w:noProof/>
            <w:webHidden/>
          </w:rPr>
          <w:fldChar w:fldCharType="end"/>
        </w:r>
      </w:hyperlink>
    </w:p>
    <w:p w14:paraId="62BDA68A" w14:textId="774FCDBF" w:rsidR="00242906" w:rsidRDefault="00242906">
      <w:pPr>
        <w:pStyle w:val="Verzeichnis3"/>
        <w:rPr>
          <w:rFonts w:asciiTheme="minorHAnsi" w:eastAsiaTheme="minorEastAsia" w:hAnsiTheme="minorHAnsi" w:cstheme="minorBidi"/>
          <w:noProof/>
          <w:kern w:val="0"/>
          <w:sz w:val="22"/>
          <w:szCs w:val="22"/>
        </w:rPr>
      </w:pPr>
      <w:hyperlink w:anchor="_Toc100515487" w:history="1">
        <w:r w:rsidRPr="005A655C">
          <w:rPr>
            <w:rStyle w:val="Hyperlink"/>
            <w:noProof/>
          </w:rPr>
          <w:t>5.4.3</w:t>
        </w:r>
        <w:r>
          <w:rPr>
            <w:rFonts w:asciiTheme="minorHAnsi" w:eastAsiaTheme="minorEastAsia" w:hAnsiTheme="minorHAnsi" w:cstheme="minorBidi"/>
            <w:noProof/>
            <w:kern w:val="0"/>
            <w:sz w:val="22"/>
            <w:szCs w:val="22"/>
          </w:rPr>
          <w:tab/>
        </w:r>
        <w:r w:rsidRPr="005A655C">
          <w:rPr>
            <w:rStyle w:val="Hyperlink"/>
            <w:noProof/>
          </w:rPr>
          <w:t>Bewertungsschema</w:t>
        </w:r>
        <w:r>
          <w:rPr>
            <w:noProof/>
            <w:webHidden/>
          </w:rPr>
          <w:tab/>
        </w:r>
        <w:r>
          <w:rPr>
            <w:noProof/>
            <w:webHidden/>
          </w:rPr>
          <w:fldChar w:fldCharType="begin"/>
        </w:r>
        <w:r>
          <w:rPr>
            <w:noProof/>
            <w:webHidden/>
          </w:rPr>
          <w:instrText xml:space="preserve"> PAGEREF _Toc100515487 \h </w:instrText>
        </w:r>
        <w:r>
          <w:rPr>
            <w:noProof/>
            <w:webHidden/>
          </w:rPr>
        </w:r>
        <w:r>
          <w:rPr>
            <w:noProof/>
            <w:webHidden/>
          </w:rPr>
          <w:fldChar w:fldCharType="separate"/>
        </w:r>
        <w:r>
          <w:rPr>
            <w:noProof/>
            <w:webHidden/>
          </w:rPr>
          <w:t>18</w:t>
        </w:r>
        <w:r>
          <w:rPr>
            <w:noProof/>
            <w:webHidden/>
          </w:rPr>
          <w:fldChar w:fldCharType="end"/>
        </w:r>
      </w:hyperlink>
    </w:p>
    <w:p w14:paraId="20AAE76F" w14:textId="57685535" w:rsidR="00242906" w:rsidRDefault="00242906">
      <w:pPr>
        <w:pStyle w:val="Verzeichnis2"/>
        <w:rPr>
          <w:rFonts w:asciiTheme="minorHAnsi" w:eastAsiaTheme="minorEastAsia" w:hAnsiTheme="minorHAnsi" w:cstheme="minorBidi"/>
          <w:noProof/>
          <w:kern w:val="0"/>
          <w:sz w:val="22"/>
          <w:szCs w:val="22"/>
        </w:rPr>
      </w:pPr>
      <w:hyperlink w:anchor="_Toc100515488" w:history="1">
        <w:r w:rsidRPr="005A655C">
          <w:rPr>
            <w:rStyle w:val="Hyperlink"/>
            <w:noProof/>
          </w:rPr>
          <w:t>5.5</w:t>
        </w:r>
        <w:r>
          <w:rPr>
            <w:rFonts w:asciiTheme="minorHAnsi" w:eastAsiaTheme="minorEastAsia" w:hAnsiTheme="minorHAnsi" w:cstheme="minorBidi"/>
            <w:noProof/>
            <w:kern w:val="0"/>
            <w:sz w:val="22"/>
            <w:szCs w:val="22"/>
          </w:rPr>
          <w:tab/>
        </w:r>
        <w:r w:rsidRPr="005A655C">
          <w:rPr>
            <w:rStyle w:val="Hyperlink"/>
            <w:noProof/>
          </w:rPr>
          <w:t>Durchführung von einzelnen Penetrationstests</w:t>
        </w:r>
        <w:r>
          <w:rPr>
            <w:noProof/>
            <w:webHidden/>
          </w:rPr>
          <w:tab/>
        </w:r>
        <w:r>
          <w:rPr>
            <w:noProof/>
            <w:webHidden/>
          </w:rPr>
          <w:fldChar w:fldCharType="begin"/>
        </w:r>
        <w:r>
          <w:rPr>
            <w:noProof/>
            <w:webHidden/>
          </w:rPr>
          <w:instrText xml:space="preserve"> PAGEREF _Toc100515488 \h </w:instrText>
        </w:r>
        <w:r>
          <w:rPr>
            <w:noProof/>
            <w:webHidden/>
          </w:rPr>
        </w:r>
        <w:r>
          <w:rPr>
            <w:noProof/>
            <w:webHidden/>
          </w:rPr>
          <w:fldChar w:fldCharType="separate"/>
        </w:r>
        <w:r>
          <w:rPr>
            <w:noProof/>
            <w:webHidden/>
          </w:rPr>
          <w:t>19</w:t>
        </w:r>
        <w:r>
          <w:rPr>
            <w:noProof/>
            <w:webHidden/>
          </w:rPr>
          <w:fldChar w:fldCharType="end"/>
        </w:r>
      </w:hyperlink>
    </w:p>
    <w:p w14:paraId="577D44FF" w14:textId="08875662" w:rsidR="00242906" w:rsidRDefault="00242906">
      <w:pPr>
        <w:pStyle w:val="Verzeichnis3"/>
        <w:tabs>
          <w:tab w:val="left" w:pos="1951"/>
        </w:tabs>
        <w:rPr>
          <w:rFonts w:asciiTheme="minorHAnsi" w:eastAsiaTheme="minorEastAsia" w:hAnsiTheme="minorHAnsi" w:cstheme="minorBidi"/>
          <w:noProof/>
          <w:kern w:val="0"/>
          <w:sz w:val="22"/>
          <w:szCs w:val="22"/>
        </w:rPr>
      </w:pPr>
      <w:hyperlink w:anchor="_Toc100515489" w:history="1">
        <w:r w:rsidRPr="005A655C">
          <w:rPr>
            <w:rStyle w:val="Hyperlink"/>
            <w:noProof/>
          </w:rPr>
          <w:t xml:space="preserve">5.5.1 </w:t>
        </w:r>
        <w:r>
          <w:rPr>
            <w:rFonts w:asciiTheme="minorHAnsi" w:eastAsiaTheme="minorEastAsia" w:hAnsiTheme="minorHAnsi" w:cstheme="minorBidi"/>
            <w:noProof/>
            <w:kern w:val="0"/>
            <w:sz w:val="22"/>
            <w:szCs w:val="22"/>
          </w:rPr>
          <w:tab/>
        </w:r>
        <w:r w:rsidRPr="005A655C">
          <w:rPr>
            <w:rStyle w:val="Hyperlink"/>
            <w:noProof/>
          </w:rPr>
          <w:t>Ablauf eines Penetrationstests</w:t>
        </w:r>
        <w:r>
          <w:rPr>
            <w:noProof/>
            <w:webHidden/>
          </w:rPr>
          <w:tab/>
        </w:r>
        <w:r>
          <w:rPr>
            <w:noProof/>
            <w:webHidden/>
          </w:rPr>
          <w:fldChar w:fldCharType="begin"/>
        </w:r>
        <w:r>
          <w:rPr>
            <w:noProof/>
            <w:webHidden/>
          </w:rPr>
          <w:instrText xml:space="preserve"> PAGEREF _Toc100515489 \h </w:instrText>
        </w:r>
        <w:r>
          <w:rPr>
            <w:noProof/>
            <w:webHidden/>
          </w:rPr>
        </w:r>
        <w:r>
          <w:rPr>
            <w:noProof/>
            <w:webHidden/>
          </w:rPr>
          <w:fldChar w:fldCharType="separate"/>
        </w:r>
        <w:r>
          <w:rPr>
            <w:noProof/>
            <w:webHidden/>
          </w:rPr>
          <w:t>19</w:t>
        </w:r>
        <w:r>
          <w:rPr>
            <w:noProof/>
            <w:webHidden/>
          </w:rPr>
          <w:fldChar w:fldCharType="end"/>
        </w:r>
      </w:hyperlink>
    </w:p>
    <w:p w14:paraId="7BCCC2E6" w14:textId="48DF04BB" w:rsidR="00242906" w:rsidRDefault="00242906">
      <w:pPr>
        <w:pStyle w:val="Verzeichnis3"/>
        <w:rPr>
          <w:rFonts w:asciiTheme="minorHAnsi" w:eastAsiaTheme="minorEastAsia" w:hAnsiTheme="minorHAnsi" w:cstheme="minorBidi"/>
          <w:noProof/>
          <w:kern w:val="0"/>
          <w:sz w:val="22"/>
          <w:szCs w:val="22"/>
        </w:rPr>
      </w:pPr>
      <w:hyperlink w:anchor="_Toc100515490" w:history="1">
        <w:r w:rsidRPr="005A655C">
          <w:rPr>
            <w:rStyle w:val="Hyperlink"/>
            <w:noProof/>
          </w:rPr>
          <w:t>5.5.2</w:t>
        </w:r>
        <w:r>
          <w:rPr>
            <w:rFonts w:asciiTheme="minorHAnsi" w:eastAsiaTheme="minorEastAsia" w:hAnsiTheme="minorHAnsi" w:cstheme="minorBidi"/>
            <w:noProof/>
            <w:kern w:val="0"/>
            <w:sz w:val="22"/>
            <w:szCs w:val="22"/>
          </w:rPr>
          <w:tab/>
        </w:r>
        <w:r w:rsidRPr="005A655C">
          <w:rPr>
            <w:rStyle w:val="Hyperlink"/>
            <w:noProof/>
          </w:rPr>
          <w:t>Prüfmethoden</w:t>
        </w:r>
        <w:r>
          <w:rPr>
            <w:noProof/>
            <w:webHidden/>
          </w:rPr>
          <w:tab/>
        </w:r>
        <w:r>
          <w:rPr>
            <w:noProof/>
            <w:webHidden/>
          </w:rPr>
          <w:fldChar w:fldCharType="begin"/>
        </w:r>
        <w:r>
          <w:rPr>
            <w:noProof/>
            <w:webHidden/>
          </w:rPr>
          <w:instrText xml:space="preserve"> PAGEREF _Toc100515490 \h </w:instrText>
        </w:r>
        <w:r>
          <w:rPr>
            <w:noProof/>
            <w:webHidden/>
          </w:rPr>
        </w:r>
        <w:r>
          <w:rPr>
            <w:noProof/>
            <w:webHidden/>
          </w:rPr>
          <w:fldChar w:fldCharType="separate"/>
        </w:r>
        <w:r>
          <w:rPr>
            <w:noProof/>
            <w:webHidden/>
          </w:rPr>
          <w:t>20</w:t>
        </w:r>
        <w:r>
          <w:rPr>
            <w:noProof/>
            <w:webHidden/>
          </w:rPr>
          <w:fldChar w:fldCharType="end"/>
        </w:r>
      </w:hyperlink>
    </w:p>
    <w:p w14:paraId="795DF0B4" w14:textId="5CDC51F2" w:rsidR="00242906" w:rsidRDefault="00242906">
      <w:pPr>
        <w:pStyle w:val="Verzeichnis3"/>
        <w:rPr>
          <w:rFonts w:asciiTheme="minorHAnsi" w:eastAsiaTheme="minorEastAsia" w:hAnsiTheme="minorHAnsi" w:cstheme="minorBidi"/>
          <w:noProof/>
          <w:kern w:val="0"/>
          <w:sz w:val="22"/>
          <w:szCs w:val="22"/>
        </w:rPr>
      </w:pPr>
      <w:hyperlink w:anchor="_Toc100515491" w:history="1">
        <w:r w:rsidRPr="005A655C">
          <w:rPr>
            <w:rStyle w:val="Hyperlink"/>
            <w:noProof/>
          </w:rPr>
          <w:t>5.5.3</w:t>
        </w:r>
        <w:r>
          <w:rPr>
            <w:rFonts w:asciiTheme="minorHAnsi" w:eastAsiaTheme="minorEastAsia" w:hAnsiTheme="minorHAnsi" w:cstheme="minorBidi"/>
            <w:noProof/>
            <w:kern w:val="0"/>
            <w:sz w:val="22"/>
            <w:szCs w:val="22"/>
          </w:rPr>
          <w:tab/>
        </w:r>
        <w:r w:rsidRPr="005A655C">
          <w:rPr>
            <w:rStyle w:val="Hyperlink"/>
            <w:noProof/>
          </w:rPr>
          <w:t>Bewertungsschema</w:t>
        </w:r>
        <w:r>
          <w:rPr>
            <w:noProof/>
            <w:webHidden/>
          </w:rPr>
          <w:tab/>
        </w:r>
        <w:r>
          <w:rPr>
            <w:noProof/>
            <w:webHidden/>
          </w:rPr>
          <w:fldChar w:fldCharType="begin"/>
        </w:r>
        <w:r>
          <w:rPr>
            <w:noProof/>
            <w:webHidden/>
          </w:rPr>
          <w:instrText xml:space="preserve"> PAGEREF _Toc100515491 \h </w:instrText>
        </w:r>
        <w:r>
          <w:rPr>
            <w:noProof/>
            <w:webHidden/>
          </w:rPr>
        </w:r>
        <w:r>
          <w:rPr>
            <w:noProof/>
            <w:webHidden/>
          </w:rPr>
          <w:fldChar w:fldCharType="separate"/>
        </w:r>
        <w:r>
          <w:rPr>
            <w:noProof/>
            <w:webHidden/>
          </w:rPr>
          <w:t>21</w:t>
        </w:r>
        <w:r>
          <w:rPr>
            <w:noProof/>
            <w:webHidden/>
          </w:rPr>
          <w:fldChar w:fldCharType="end"/>
        </w:r>
      </w:hyperlink>
    </w:p>
    <w:p w14:paraId="23E83309" w14:textId="1CBD3A44" w:rsidR="00242906" w:rsidRDefault="00242906">
      <w:pPr>
        <w:pStyle w:val="Verzeichnis2"/>
        <w:rPr>
          <w:rFonts w:asciiTheme="minorHAnsi" w:eastAsiaTheme="minorEastAsia" w:hAnsiTheme="minorHAnsi" w:cstheme="minorBidi"/>
          <w:noProof/>
          <w:kern w:val="0"/>
          <w:sz w:val="22"/>
          <w:szCs w:val="22"/>
        </w:rPr>
      </w:pPr>
      <w:hyperlink w:anchor="_Toc100515492" w:history="1">
        <w:r w:rsidRPr="005A655C">
          <w:rPr>
            <w:rStyle w:val="Hyperlink"/>
            <w:noProof/>
          </w:rPr>
          <w:t>5.6</w:t>
        </w:r>
        <w:r>
          <w:rPr>
            <w:rFonts w:asciiTheme="minorHAnsi" w:eastAsiaTheme="minorEastAsia" w:hAnsiTheme="minorHAnsi" w:cstheme="minorBidi"/>
            <w:noProof/>
            <w:kern w:val="0"/>
            <w:sz w:val="22"/>
            <w:szCs w:val="22"/>
          </w:rPr>
          <w:tab/>
        </w:r>
        <w:r w:rsidRPr="005A655C">
          <w:rPr>
            <w:rStyle w:val="Hyperlink"/>
            <w:noProof/>
          </w:rPr>
          <w:t>Dokumentation der IS-Revision und IS-Revisionsberichte</w:t>
        </w:r>
        <w:r>
          <w:rPr>
            <w:noProof/>
            <w:webHidden/>
          </w:rPr>
          <w:tab/>
        </w:r>
        <w:r>
          <w:rPr>
            <w:noProof/>
            <w:webHidden/>
          </w:rPr>
          <w:fldChar w:fldCharType="begin"/>
        </w:r>
        <w:r>
          <w:rPr>
            <w:noProof/>
            <w:webHidden/>
          </w:rPr>
          <w:instrText xml:space="preserve"> PAGEREF _Toc100515492 \h </w:instrText>
        </w:r>
        <w:r>
          <w:rPr>
            <w:noProof/>
            <w:webHidden/>
          </w:rPr>
        </w:r>
        <w:r>
          <w:rPr>
            <w:noProof/>
            <w:webHidden/>
          </w:rPr>
          <w:fldChar w:fldCharType="separate"/>
        </w:r>
        <w:r>
          <w:rPr>
            <w:noProof/>
            <w:webHidden/>
          </w:rPr>
          <w:t>21</w:t>
        </w:r>
        <w:r>
          <w:rPr>
            <w:noProof/>
            <w:webHidden/>
          </w:rPr>
          <w:fldChar w:fldCharType="end"/>
        </w:r>
      </w:hyperlink>
    </w:p>
    <w:p w14:paraId="1DFAADAC" w14:textId="74BD21E6" w:rsidR="00242906" w:rsidRDefault="00242906">
      <w:pPr>
        <w:pStyle w:val="Verzeichnis2"/>
        <w:rPr>
          <w:rFonts w:asciiTheme="minorHAnsi" w:eastAsiaTheme="minorEastAsia" w:hAnsiTheme="minorHAnsi" w:cstheme="minorBidi"/>
          <w:noProof/>
          <w:kern w:val="0"/>
          <w:sz w:val="22"/>
          <w:szCs w:val="22"/>
        </w:rPr>
      </w:pPr>
      <w:hyperlink w:anchor="_Toc100515493" w:history="1">
        <w:r w:rsidRPr="005A655C">
          <w:rPr>
            <w:rStyle w:val="Hyperlink"/>
            <w:noProof/>
          </w:rPr>
          <w:t>5.7</w:t>
        </w:r>
        <w:r>
          <w:rPr>
            <w:rFonts w:asciiTheme="minorHAnsi" w:eastAsiaTheme="minorEastAsia" w:hAnsiTheme="minorHAnsi" w:cstheme="minorBidi"/>
            <w:noProof/>
            <w:kern w:val="0"/>
            <w:sz w:val="22"/>
            <w:szCs w:val="22"/>
          </w:rPr>
          <w:tab/>
        </w:r>
        <w:r w:rsidRPr="005A655C">
          <w:rPr>
            <w:rStyle w:val="Hyperlink"/>
            <w:noProof/>
          </w:rPr>
          <w:t>Dokumentation der IS-Penetrationstests</w:t>
        </w:r>
        <w:r>
          <w:rPr>
            <w:noProof/>
            <w:webHidden/>
          </w:rPr>
          <w:tab/>
        </w:r>
        <w:r>
          <w:rPr>
            <w:noProof/>
            <w:webHidden/>
          </w:rPr>
          <w:fldChar w:fldCharType="begin"/>
        </w:r>
        <w:r>
          <w:rPr>
            <w:noProof/>
            <w:webHidden/>
          </w:rPr>
          <w:instrText xml:space="preserve"> PAGEREF _Toc100515493 \h </w:instrText>
        </w:r>
        <w:r>
          <w:rPr>
            <w:noProof/>
            <w:webHidden/>
          </w:rPr>
        </w:r>
        <w:r>
          <w:rPr>
            <w:noProof/>
            <w:webHidden/>
          </w:rPr>
          <w:fldChar w:fldCharType="separate"/>
        </w:r>
        <w:r>
          <w:rPr>
            <w:noProof/>
            <w:webHidden/>
          </w:rPr>
          <w:t>23</w:t>
        </w:r>
        <w:r>
          <w:rPr>
            <w:noProof/>
            <w:webHidden/>
          </w:rPr>
          <w:fldChar w:fldCharType="end"/>
        </w:r>
      </w:hyperlink>
    </w:p>
    <w:p w14:paraId="34E56B50" w14:textId="7F664B0F" w:rsidR="00242906" w:rsidRDefault="00242906">
      <w:pPr>
        <w:pStyle w:val="Verzeichnis2"/>
        <w:rPr>
          <w:rFonts w:asciiTheme="minorHAnsi" w:eastAsiaTheme="minorEastAsia" w:hAnsiTheme="minorHAnsi" w:cstheme="minorBidi"/>
          <w:noProof/>
          <w:kern w:val="0"/>
          <w:sz w:val="22"/>
          <w:szCs w:val="22"/>
        </w:rPr>
      </w:pPr>
      <w:hyperlink w:anchor="_Toc100515494" w:history="1">
        <w:r w:rsidRPr="005A655C">
          <w:rPr>
            <w:rStyle w:val="Hyperlink"/>
            <w:noProof/>
          </w:rPr>
          <w:t xml:space="preserve">5.8 </w:t>
        </w:r>
        <w:r>
          <w:rPr>
            <w:rFonts w:asciiTheme="minorHAnsi" w:eastAsiaTheme="minorEastAsia" w:hAnsiTheme="minorHAnsi" w:cstheme="minorBidi"/>
            <w:noProof/>
            <w:kern w:val="0"/>
            <w:sz w:val="22"/>
            <w:szCs w:val="22"/>
          </w:rPr>
          <w:tab/>
        </w:r>
        <w:r w:rsidRPr="005A655C">
          <w:rPr>
            <w:rStyle w:val="Hyperlink"/>
            <w:noProof/>
          </w:rPr>
          <w:t>Prüfungsnacharbeit und Follow Up der IS-Revision</w:t>
        </w:r>
        <w:r>
          <w:rPr>
            <w:noProof/>
            <w:webHidden/>
          </w:rPr>
          <w:tab/>
        </w:r>
        <w:r>
          <w:rPr>
            <w:noProof/>
            <w:webHidden/>
          </w:rPr>
          <w:fldChar w:fldCharType="begin"/>
        </w:r>
        <w:r>
          <w:rPr>
            <w:noProof/>
            <w:webHidden/>
          </w:rPr>
          <w:instrText xml:space="preserve"> PAGEREF _Toc100515494 \h </w:instrText>
        </w:r>
        <w:r>
          <w:rPr>
            <w:noProof/>
            <w:webHidden/>
          </w:rPr>
        </w:r>
        <w:r>
          <w:rPr>
            <w:noProof/>
            <w:webHidden/>
          </w:rPr>
          <w:fldChar w:fldCharType="separate"/>
        </w:r>
        <w:r>
          <w:rPr>
            <w:noProof/>
            <w:webHidden/>
          </w:rPr>
          <w:t>24</w:t>
        </w:r>
        <w:r>
          <w:rPr>
            <w:noProof/>
            <w:webHidden/>
          </w:rPr>
          <w:fldChar w:fldCharType="end"/>
        </w:r>
      </w:hyperlink>
    </w:p>
    <w:p w14:paraId="6052AF02" w14:textId="17E12ED5" w:rsidR="00242906" w:rsidRDefault="00242906">
      <w:pPr>
        <w:pStyle w:val="Verzeichnis2"/>
        <w:rPr>
          <w:rFonts w:asciiTheme="minorHAnsi" w:eastAsiaTheme="minorEastAsia" w:hAnsiTheme="minorHAnsi" w:cstheme="minorBidi"/>
          <w:noProof/>
          <w:kern w:val="0"/>
          <w:sz w:val="22"/>
          <w:szCs w:val="22"/>
        </w:rPr>
      </w:pPr>
      <w:hyperlink w:anchor="_Toc100515495" w:history="1">
        <w:r w:rsidRPr="005A655C">
          <w:rPr>
            <w:rStyle w:val="Hyperlink"/>
            <w:noProof/>
          </w:rPr>
          <w:t xml:space="preserve">5.9 </w:t>
        </w:r>
        <w:r>
          <w:rPr>
            <w:rFonts w:asciiTheme="minorHAnsi" w:eastAsiaTheme="minorEastAsia" w:hAnsiTheme="minorHAnsi" w:cstheme="minorBidi"/>
            <w:noProof/>
            <w:kern w:val="0"/>
            <w:sz w:val="22"/>
            <w:szCs w:val="22"/>
          </w:rPr>
          <w:tab/>
        </w:r>
        <w:r w:rsidRPr="005A655C">
          <w:rPr>
            <w:rStyle w:val="Hyperlink"/>
            <w:noProof/>
          </w:rPr>
          <w:t>Prüfungsnacharbeit und Follow Up des Penetrationstests</w:t>
        </w:r>
        <w:r>
          <w:rPr>
            <w:noProof/>
            <w:webHidden/>
          </w:rPr>
          <w:tab/>
        </w:r>
        <w:r>
          <w:rPr>
            <w:noProof/>
            <w:webHidden/>
          </w:rPr>
          <w:fldChar w:fldCharType="begin"/>
        </w:r>
        <w:r>
          <w:rPr>
            <w:noProof/>
            <w:webHidden/>
          </w:rPr>
          <w:instrText xml:space="preserve"> PAGEREF _Toc100515495 \h </w:instrText>
        </w:r>
        <w:r>
          <w:rPr>
            <w:noProof/>
            <w:webHidden/>
          </w:rPr>
        </w:r>
        <w:r>
          <w:rPr>
            <w:noProof/>
            <w:webHidden/>
          </w:rPr>
          <w:fldChar w:fldCharType="separate"/>
        </w:r>
        <w:r>
          <w:rPr>
            <w:noProof/>
            <w:webHidden/>
          </w:rPr>
          <w:t>24</w:t>
        </w:r>
        <w:r>
          <w:rPr>
            <w:noProof/>
            <w:webHidden/>
          </w:rPr>
          <w:fldChar w:fldCharType="end"/>
        </w:r>
      </w:hyperlink>
    </w:p>
    <w:p w14:paraId="5F10BC7C" w14:textId="56863AB5"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96" w:history="1">
        <w:r w:rsidRPr="005A655C">
          <w:rPr>
            <w:rStyle w:val="Hyperlink"/>
            <w:noProof/>
          </w:rPr>
          <w:t>6</w:t>
        </w:r>
        <w:r>
          <w:rPr>
            <w:rFonts w:asciiTheme="minorHAnsi" w:eastAsiaTheme="minorEastAsia" w:hAnsiTheme="minorHAnsi" w:cstheme="minorBidi"/>
            <w:noProof/>
            <w:kern w:val="0"/>
            <w:sz w:val="22"/>
            <w:szCs w:val="22"/>
          </w:rPr>
          <w:tab/>
        </w:r>
        <w:r w:rsidRPr="005A655C">
          <w:rPr>
            <w:rStyle w:val="Hyperlink"/>
            <w:noProof/>
          </w:rPr>
          <w:t>Schulung</w:t>
        </w:r>
        <w:r>
          <w:rPr>
            <w:noProof/>
            <w:webHidden/>
          </w:rPr>
          <w:tab/>
        </w:r>
        <w:r>
          <w:rPr>
            <w:noProof/>
            <w:webHidden/>
          </w:rPr>
          <w:fldChar w:fldCharType="begin"/>
        </w:r>
        <w:r>
          <w:rPr>
            <w:noProof/>
            <w:webHidden/>
          </w:rPr>
          <w:instrText xml:space="preserve"> PAGEREF _Toc100515496 \h </w:instrText>
        </w:r>
        <w:r>
          <w:rPr>
            <w:noProof/>
            <w:webHidden/>
          </w:rPr>
        </w:r>
        <w:r>
          <w:rPr>
            <w:noProof/>
            <w:webHidden/>
          </w:rPr>
          <w:fldChar w:fldCharType="separate"/>
        </w:r>
        <w:r>
          <w:rPr>
            <w:noProof/>
            <w:webHidden/>
          </w:rPr>
          <w:t>25</w:t>
        </w:r>
        <w:r>
          <w:rPr>
            <w:noProof/>
            <w:webHidden/>
          </w:rPr>
          <w:fldChar w:fldCharType="end"/>
        </w:r>
      </w:hyperlink>
    </w:p>
    <w:p w14:paraId="201BDC4E" w14:textId="4E76857C"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97" w:history="1">
        <w:r w:rsidRPr="005A655C">
          <w:rPr>
            <w:rStyle w:val="Hyperlink"/>
            <w:noProof/>
          </w:rPr>
          <w:t>7</w:t>
        </w:r>
        <w:r>
          <w:rPr>
            <w:rFonts w:asciiTheme="minorHAnsi" w:eastAsiaTheme="minorEastAsia" w:hAnsiTheme="minorHAnsi" w:cstheme="minorBidi"/>
            <w:noProof/>
            <w:kern w:val="0"/>
            <w:sz w:val="22"/>
            <w:szCs w:val="22"/>
          </w:rPr>
          <w:tab/>
        </w:r>
        <w:r w:rsidRPr="005A655C">
          <w:rPr>
            <w:rStyle w:val="Hyperlink"/>
            <w:noProof/>
          </w:rPr>
          <w:t>Konsequenzen bei Nichtbeachtung</w:t>
        </w:r>
        <w:r>
          <w:rPr>
            <w:noProof/>
            <w:webHidden/>
          </w:rPr>
          <w:tab/>
        </w:r>
        <w:r>
          <w:rPr>
            <w:noProof/>
            <w:webHidden/>
          </w:rPr>
          <w:fldChar w:fldCharType="begin"/>
        </w:r>
        <w:r>
          <w:rPr>
            <w:noProof/>
            <w:webHidden/>
          </w:rPr>
          <w:instrText xml:space="preserve"> PAGEREF _Toc100515497 \h </w:instrText>
        </w:r>
        <w:r>
          <w:rPr>
            <w:noProof/>
            <w:webHidden/>
          </w:rPr>
        </w:r>
        <w:r>
          <w:rPr>
            <w:noProof/>
            <w:webHidden/>
          </w:rPr>
          <w:fldChar w:fldCharType="separate"/>
        </w:r>
        <w:r>
          <w:rPr>
            <w:noProof/>
            <w:webHidden/>
          </w:rPr>
          <w:t>25</w:t>
        </w:r>
        <w:r>
          <w:rPr>
            <w:noProof/>
            <w:webHidden/>
          </w:rPr>
          <w:fldChar w:fldCharType="end"/>
        </w:r>
      </w:hyperlink>
    </w:p>
    <w:p w14:paraId="67DF6E75" w14:textId="11653C73"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98" w:history="1">
        <w:r w:rsidRPr="005A655C">
          <w:rPr>
            <w:rStyle w:val="Hyperlink"/>
            <w:noProof/>
          </w:rPr>
          <w:t>8</w:t>
        </w:r>
        <w:r>
          <w:rPr>
            <w:rFonts w:asciiTheme="minorHAnsi" w:eastAsiaTheme="minorEastAsia" w:hAnsiTheme="minorHAnsi" w:cstheme="minorBidi"/>
            <w:noProof/>
            <w:kern w:val="0"/>
            <w:sz w:val="22"/>
            <w:szCs w:val="22"/>
          </w:rPr>
          <w:tab/>
        </w:r>
        <w:r w:rsidRPr="005A655C">
          <w:rPr>
            <w:rStyle w:val="Hyperlink"/>
            <w:noProof/>
          </w:rPr>
          <w:t>Ausnahmen</w:t>
        </w:r>
        <w:r>
          <w:rPr>
            <w:noProof/>
            <w:webHidden/>
          </w:rPr>
          <w:tab/>
        </w:r>
        <w:r>
          <w:rPr>
            <w:noProof/>
            <w:webHidden/>
          </w:rPr>
          <w:fldChar w:fldCharType="begin"/>
        </w:r>
        <w:r>
          <w:rPr>
            <w:noProof/>
            <w:webHidden/>
          </w:rPr>
          <w:instrText xml:space="preserve"> PAGEREF _Toc100515498 \h </w:instrText>
        </w:r>
        <w:r>
          <w:rPr>
            <w:noProof/>
            <w:webHidden/>
          </w:rPr>
        </w:r>
        <w:r>
          <w:rPr>
            <w:noProof/>
            <w:webHidden/>
          </w:rPr>
          <w:fldChar w:fldCharType="separate"/>
        </w:r>
        <w:r>
          <w:rPr>
            <w:noProof/>
            <w:webHidden/>
          </w:rPr>
          <w:t>25</w:t>
        </w:r>
        <w:r>
          <w:rPr>
            <w:noProof/>
            <w:webHidden/>
          </w:rPr>
          <w:fldChar w:fldCharType="end"/>
        </w:r>
      </w:hyperlink>
    </w:p>
    <w:p w14:paraId="019D5B58" w14:textId="6C84D514" w:rsidR="00242906" w:rsidRDefault="00242906">
      <w:pPr>
        <w:pStyle w:val="Verzeichnis1"/>
        <w:spacing w:before="120" w:after="120"/>
        <w:rPr>
          <w:rFonts w:asciiTheme="minorHAnsi" w:eastAsiaTheme="minorEastAsia" w:hAnsiTheme="minorHAnsi" w:cstheme="minorBidi"/>
          <w:noProof/>
          <w:kern w:val="0"/>
          <w:sz w:val="22"/>
          <w:szCs w:val="22"/>
        </w:rPr>
      </w:pPr>
      <w:hyperlink w:anchor="_Toc100515499" w:history="1">
        <w:r w:rsidRPr="005A655C">
          <w:rPr>
            <w:rStyle w:val="Hyperlink"/>
            <w:noProof/>
          </w:rPr>
          <w:t>Anhang A: Glossar</w:t>
        </w:r>
        <w:r>
          <w:rPr>
            <w:noProof/>
            <w:webHidden/>
          </w:rPr>
          <w:tab/>
        </w:r>
        <w:r>
          <w:rPr>
            <w:noProof/>
            <w:webHidden/>
          </w:rPr>
          <w:fldChar w:fldCharType="begin"/>
        </w:r>
        <w:r>
          <w:rPr>
            <w:noProof/>
            <w:webHidden/>
          </w:rPr>
          <w:instrText xml:space="preserve"> PAGEREF _Toc100515499 \h </w:instrText>
        </w:r>
        <w:r>
          <w:rPr>
            <w:noProof/>
            <w:webHidden/>
          </w:rPr>
        </w:r>
        <w:r>
          <w:rPr>
            <w:noProof/>
            <w:webHidden/>
          </w:rPr>
          <w:fldChar w:fldCharType="separate"/>
        </w:r>
        <w:r>
          <w:rPr>
            <w:noProof/>
            <w:webHidden/>
          </w:rPr>
          <w:t>26</w:t>
        </w:r>
        <w:r>
          <w:rPr>
            <w:noProof/>
            <w:webHidden/>
          </w:rPr>
          <w:fldChar w:fldCharType="end"/>
        </w:r>
      </w:hyperlink>
    </w:p>
    <w:p w14:paraId="74C81F59" w14:textId="0CC5F479" w:rsidR="00766D5D" w:rsidRDefault="00C50573" w:rsidP="00766D5D">
      <w:r>
        <w:fldChar w:fldCharType="end"/>
      </w:r>
    </w:p>
    <w:p w14:paraId="3C679467" w14:textId="77777777" w:rsidR="00766D5D" w:rsidRDefault="00766D5D" w:rsidP="00766D5D">
      <w:pPr>
        <w:sectPr w:rsidR="00766D5D" w:rsidSect="00766D5D">
          <w:footerReference w:type="default" r:id="rId15"/>
          <w:pgSz w:w="11906" w:h="16838" w:code="9"/>
          <w:pgMar w:top="1134" w:right="1418" w:bottom="1134" w:left="1418" w:header="709" w:footer="55" w:gutter="0"/>
          <w:cols w:space="708"/>
          <w:docGrid w:linePitch="360"/>
        </w:sectPr>
      </w:pPr>
    </w:p>
    <w:p w14:paraId="33F508A9" w14:textId="28C9803C" w:rsidR="00742DBB" w:rsidRPr="00C61AE0" w:rsidRDefault="00767D22" w:rsidP="00766D5D">
      <w:pPr>
        <w:pStyle w:val="Inhaltsverzeichnis"/>
        <w:spacing w:afterLines="0" w:after="0"/>
      </w:pPr>
      <w:bookmarkStart w:id="7" w:name="_Toc38773006"/>
      <w:r>
        <w:br/>
      </w:r>
      <w:r w:rsidR="00742DBB" w:rsidRPr="00C61AE0">
        <w:t>Management Summary</w:t>
      </w:r>
      <w:bookmarkEnd w:id="7"/>
    </w:p>
    <w:p w14:paraId="5A59F816" w14:textId="2C98FD55" w:rsidR="00451F3B" w:rsidRDefault="00767D22" w:rsidP="00766D5D">
      <w:pPr>
        <w:spacing w:after="0" w:line="240" w:lineRule="auto"/>
        <w:rPr>
          <w:sz w:val="22"/>
          <w:szCs w:val="22"/>
        </w:rPr>
      </w:pPr>
      <w:r>
        <w:rPr>
          <w:sz w:val="22"/>
          <w:szCs w:val="22"/>
        </w:rPr>
        <w:br/>
      </w:r>
    </w:p>
    <w:bookmarkEnd w:id="5"/>
    <w:p w14:paraId="4B0F6742" w14:textId="15D60A28" w:rsidR="00B26A9F" w:rsidRDefault="00B26A9F" w:rsidP="00E35A31">
      <w:pPr>
        <w:pStyle w:val="Listenabsatz"/>
        <w:numPr>
          <w:ilvl w:val="0"/>
          <w:numId w:val="5"/>
        </w:numPr>
        <w:spacing w:after="240"/>
        <w:ind w:left="567" w:hanging="567"/>
      </w:pPr>
      <w:r w:rsidRPr="00444DC9">
        <w:t xml:space="preserve">Informationen sind für die Geschäftsprozesse und die Aufgabenerfüllung </w:t>
      </w:r>
      <w:r w:rsidR="00465481">
        <w:t xml:space="preserve">der </w:t>
      </w:r>
      <w:r w:rsidR="00F32AF9">
        <w:br/>
      </w:r>
      <w:r w:rsidR="00465481">
        <w:t>[</w:t>
      </w:r>
      <w:r w:rsidR="00465481" w:rsidRPr="00C35301">
        <w:rPr>
          <w:color w:val="FF0000"/>
        </w:rPr>
        <w:t>NAME der BEHÖRDE]</w:t>
      </w:r>
      <w:r w:rsidRPr="00444DC9">
        <w:t> von entscheidender Bedeutung.</w:t>
      </w:r>
      <w:r>
        <w:rPr>
          <w:rStyle w:val="Funotenzeichen"/>
        </w:rPr>
        <w:footnoteReference w:id="1"/>
      </w:r>
      <w:r w:rsidRPr="00444DC9">
        <w:t> </w:t>
      </w:r>
    </w:p>
    <w:p w14:paraId="28F92D76" w14:textId="77777777" w:rsidR="00B26A9F" w:rsidRDefault="00B26A9F" w:rsidP="00B26A9F">
      <w:pPr>
        <w:pStyle w:val="Listenabsatz"/>
        <w:spacing w:after="240"/>
        <w:ind w:left="567" w:hanging="567"/>
      </w:pPr>
    </w:p>
    <w:p w14:paraId="7A51E394" w14:textId="72BC7740" w:rsidR="00B26A9F" w:rsidRDefault="00B26A9F" w:rsidP="00E35A31">
      <w:pPr>
        <w:pStyle w:val="Listenabsatz"/>
        <w:numPr>
          <w:ilvl w:val="0"/>
          <w:numId w:val="5"/>
        </w:numPr>
        <w:spacing w:after="240"/>
        <w:ind w:left="567" w:hanging="567"/>
      </w:pPr>
      <w:r>
        <w:t>Die Verarbeitung</w:t>
      </w:r>
      <w:r w:rsidRPr="00BE755E">
        <w:rPr>
          <w:vertAlign w:val="superscript"/>
        </w:rPr>
        <w:footnoteReference w:id="2"/>
      </w:r>
      <w:r w:rsidRPr="00BE755E">
        <w:rPr>
          <w:vertAlign w:val="superscript"/>
        </w:rPr>
        <w:t xml:space="preserve"> </w:t>
      </w:r>
      <w:r>
        <w:t xml:space="preserve">dieser Informationen erfolgt in vielen Fällen digital und ist </w:t>
      </w:r>
      <w:r w:rsidR="00F32AF9">
        <w:br/>
      </w:r>
      <w:r>
        <w:t xml:space="preserve">insbesondere daher von dem einwandfreien Funktionieren der eingesetzten </w:t>
      </w:r>
      <w:r w:rsidR="00F32AF9">
        <w:br/>
      </w:r>
      <w:r>
        <w:t xml:space="preserve">Informationstechnik – bei zunehmender Komplexität und Vernetzung sowie </w:t>
      </w:r>
      <w:r w:rsidR="00F32AF9">
        <w:br/>
      </w:r>
      <w:r>
        <w:t xml:space="preserve">sich stetig verkürzenden Innovationszyklen - abhängig. </w:t>
      </w:r>
      <w:r>
        <w:br/>
      </w:r>
    </w:p>
    <w:p w14:paraId="32948B32" w14:textId="2717F64B" w:rsidR="00B26A9F" w:rsidRDefault="00465481" w:rsidP="00E35A31">
      <w:pPr>
        <w:pStyle w:val="Listenabsatz"/>
        <w:numPr>
          <w:ilvl w:val="0"/>
          <w:numId w:val="5"/>
        </w:numPr>
        <w:spacing w:after="240"/>
        <w:ind w:left="567" w:hanging="567"/>
      </w:pPr>
      <w:r>
        <w:t xml:space="preserve">Die </w:t>
      </w:r>
      <w:r w:rsidRPr="00C35301">
        <w:rPr>
          <w:color w:val="FF0000"/>
        </w:rPr>
        <w:t>[NAME der BEHÖRDE]</w:t>
      </w:r>
      <w:r w:rsidR="00B26A9F" w:rsidRPr="00C35301">
        <w:rPr>
          <w:color w:val="FF0000"/>
        </w:rPr>
        <w:t xml:space="preserve"> </w:t>
      </w:r>
      <w:r w:rsidR="00B26A9F">
        <w:t>hat ein angemessenes Managementsystem für Infor</w:t>
      </w:r>
      <w:r w:rsidR="00F32AF9">
        <w:t>-</w:t>
      </w:r>
      <w:r w:rsidR="00F32AF9">
        <w:br/>
      </w:r>
      <w:r w:rsidR="00B26A9F">
        <w:t xml:space="preserve">mationssicherheit (ISMS) nach dem BSI-Standard 200-1 etabliert. </w:t>
      </w:r>
    </w:p>
    <w:p w14:paraId="07ACBC55" w14:textId="77777777" w:rsidR="00B26A9F" w:rsidRDefault="00B26A9F" w:rsidP="00B26A9F">
      <w:pPr>
        <w:pStyle w:val="Listenabsatz"/>
        <w:spacing w:after="240"/>
        <w:ind w:left="567" w:hanging="567"/>
      </w:pPr>
    </w:p>
    <w:p w14:paraId="08C1C114" w14:textId="2FD5A3DE" w:rsidR="00B26A9F" w:rsidRDefault="00465481" w:rsidP="00E35A31">
      <w:pPr>
        <w:pStyle w:val="Listenabsatz"/>
        <w:numPr>
          <w:ilvl w:val="0"/>
          <w:numId w:val="5"/>
        </w:numPr>
        <w:spacing w:after="240"/>
        <w:ind w:left="567" w:hanging="567"/>
      </w:pPr>
      <w:r>
        <w:t xml:space="preserve">Die </w:t>
      </w:r>
      <w:r w:rsidRPr="00C35301">
        <w:rPr>
          <w:color w:val="FF0000"/>
        </w:rPr>
        <w:t>[NAME der BEHÖRDE]</w:t>
      </w:r>
      <w:r w:rsidR="00B26A9F" w:rsidRPr="00C35301">
        <w:rPr>
          <w:color w:val="FF0000"/>
        </w:rPr>
        <w:t xml:space="preserve"> </w:t>
      </w:r>
      <w:r w:rsidR="00B26A9F">
        <w:t>wirkt auf Grundlage des ISMS Gefährdungen hinsichtlich der Einschränkungen oder des Verlustes der Verfügbarkeit, der Vertraulichkeit oder der Integrität von Informationen, Geschäftsprozessen, Anwendungen und Systemen entgegen.</w:t>
      </w:r>
    </w:p>
    <w:p w14:paraId="0C18D896" w14:textId="77777777" w:rsidR="00B26A9F" w:rsidRDefault="00B26A9F" w:rsidP="00B26A9F">
      <w:pPr>
        <w:pStyle w:val="Listenabsatz"/>
        <w:spacing w:after="240"/>
        <w:ind w:left="567" w:hanging="567"/>
      </w:pPr>
    </w:p>
    <w:p w14:paraId="3039AE70" w14:textId="77777777" w:rsidR="00B26A9F" w:rsidRDefault="00B26A9F" w:rsidP="00E35A31">
      <w:pPr>
        <w:pStyle w:val="Listenabsatz"/>
        <w:numPr>
          <w:ilvl w:val="0"/>
          <w:numId w:val="5"/>
        </w:numPr>
        <w:spacing w:after="240"/>
        <w:ind w:left="567" w:hanging="567"/>
      </w:pPr>
      <w:r>
        <w:t>Die Überprüfung der etablierten Sicherheitsmaßnahmen und des Informationssicherheitsprozesses folgt den Empfehlungen des BSI-Leitfadens für die IS-Revision auf Basis von IT-Grundschutz</w:t>
      </w:r>
      <w:r w:rsidRPr="00BE755E">
        <w:rPr>
          <w:vertAlign w:val="superscript"/>
        </w:rPr>
        <w:footnoteReference w:id="3"/>
      </w:r>
      <w:r>
        <w:t xml:space="preserve"> sowie dem BSI-Praxis-Leitfaden für IS-Penetrationstests</w:t>
      </w:r>
      <w:r w:rsidRPr="00BE755E">
        <w:rPr>
          <w:vertAlign w:val="superscript"/>
        </w:rPr>
        <w:footnoteReference w:id="4"/>
      </w:r>
      <w:r>
        <w:t xml:space="preserve">. </w:t>
      </w:r>
    </w:p>
    <w:p w14:paraId="2FE5BE27" w14:textId="77777777" w:rsidR="00B26A9F" w:rsidRDefault="00B26A9F" w:rsidP="00B26A9F">
      <w:pPr>
        <w:pStyle w:val="Listenabsatz"/>
        <w:spacing w:after="240"/>
        <w:ind w:left="567" w:hanging="567"/>
      </w:pPr>
    </w:p>
    <w:p w14:paraId="1BBCB23D" w14:textId="3E3D7CFC" w:rsidR="00B26A9F" w:rsidRDefault="00B26A9F" w:rsidP="00E35A31">
      <w:pPr>
        <w:pStyle w:val="Listenabsatz"/>
        <w:numPr>
          <w:ilvl w:val="0"/>
          <w:numId w:val="5"/>
        </w:numPr>
        <w:spacing w:after="240"/>
        <w:ind w:left="567" w:hanging="567"/>
      </w:pPr>
      <w:r>
        <w:t xml:space="preserve">Die regelmäßig durchzuführende stichprobenhafte Informationssicherheitsrevision (IS-Revision) als Bestandteil des Informationssicherheitsmanagements gibt Auskunft über die wirksame Umsetzung, Aktualität, Vollständigkeit und Angemessenheit der Informationssicherheitsmaßnahmen </w:t>
      </w:r>
      <w:r w:rsidR="00465481">
        <w:t xml:space="preserve">in der </w:t>
      </w:r>
      <w:r w:rsidR="00465481" w:rsidRPr="00C35301">
        <w:rPr>
          <w:color w:val="FF0000"/>
        </w:rPr>
        <w:t>[NAME der BEHÖRDE]</w:t>
      </w:r>
      <w:r w:rsidRPr="00C35301">
        <w:rPr>
          <w:color w:val="FF0000"/>
        </w:rPr>
        <w:t>.</w:t>
      </w:r>
    </w:p>
    <w:p w14:paraId="310EA05C" w14:textId="77777777" w:rsidR="00B26A9F" w:rsidRDefault="00B26A9F" w:rsidP="00B26A9F">
      <w:pPr>
        <w:pStyle w:val="Listenabsatz"/>
        <w:spacing w:after="240"/>
        <w:ind w:left="567"/>
      </w:pPr>
    </w:p>
    <w:p w14:paraId="192AA6DE" w14:textId="77777777" w:rsidR="00B26A9F" w:rsidRDefault="00B26A9F" w:rsidP="00E35A31">
      <w:pPr>
        <w:pStyle w:val="Listenabsatz"/>
        <w:numPr>
          <w:ilvl w:val="0"/>
          <w:numId w:val="5"/>
        </w:numPr>
        <w:spacing w:after="240"/>
        <w:ind w:left="567" w:hanging="567"/>
      </w:pPr>
      <w:r>
        <w:t xml:space="preserve">Das Ergebnis der stichprobenhaften IS-Revision ist der IS-Revisionsbericht und </w:t>
      </w:r>
      <w:r>
        <w:br/>
        <w:t>entspricht der „Check“-Phase des PDCA</w:t>
      </w:r>
      <w:r w:rsidRPr="00BE755E">
        <w:rPr>
          <w:vertAlign w:val="superscript"/>
        </w:rPr>
        <w:footnoteReference w:id="5"/>
      </w:r>
      <w:r>
        <w:t xml:space="preserve">-Zyklus. </w:t>
      </w:r>
    </w:p>
    <w:p w14:paraId="14504407" w14:textId="77777777" w:rsidR="00B26A9F" w:rsidRDefault="00B26A9F" w:rsidP="00B26A9F">
      <w:pPr>
        <w:pStyle w:val="Listenabsatz"/>
        <w:spacing w:after="240"/>
        <w:ind w:left="567"/>
      </w:pPr>
    </w:p>
    <w:p w14:paraId="664E8EEA" w14:textId="77777777" w:rsidR="00B26A9F" w:rsidRDefault="00B26A9F" w:rsidP="00E35A31">
      <w:pPr>
        <w:pStyle w:val="Listenabsatz"/>
        <w:numPr>
          <w:ilvl w:val="0"/>
          <w:numId w:val="5"/>
        </w:numPr>
        <w:spacing w:after="240"/>
        <w:ind w:left="567" w:hanging="567"/>
      </w:pPr>
      <w:r>
        <w:t xml:space="preserve">Der IS-Revisionsbericht wird gemäß dem Informationssicherheitsprozess in der </w:t>
      </w:r>
      <w:r>
        <w:br/>
        <w:t xml:space="preserve">darauffolgenden „Act“-Phase ausgewertet und weiterverarbeitet. </w:t>
      </w:r>
    </w:p>
    <w:p w14:paraId="6ECDA70F" w14:textId="77777777" w:rsidR="00B26A9F" w:rsidRDefault="00B26A9F" w:rsidP="00B26A9F">
      <w:pPr>
        <w:pStyle w:val="Listenabsatz"/>
        <w:spacing w:after="240"/>
        <w:ind w:left="567"/>
      </w:pPr>
    </w:p>
    <w:p w14:paraId="628ED48C" w14:textId="0AF56435" w:rsidR="00B26A9F" w:rsidRDefault="00B26A9F" w:rsidP="00E35A31">
      <w:pPr>
        <w:pStyle w:val="Listenabsatz"/>
        <w:numPr>
          <w:ilvl w:val="0"/>
          <w:numId w:val="5"/>
        </w:numPr>
        <w:spacing w:after="240"/>
        <w:ind w:left="567" w:hanging="567"/>
      </w:pPr>
      <w:r>
        <w:t xml:space="preserve">Die Geschäftsprozesse werden auf Grundlage der IS-Revision optimiert und </w:t>
      </w:r>
      <w:r w:rsidR="00F32AF9">
        <w:br/>
      </w:r>
      <w:r>
        <w:t xml:space="preserve">Sicherheitslücken bei der Maßnahmenumsetzung geschlossen. </w:t>
      </w:r>
    </w:p>
    <w:p w14:paraId="1C7CE07E" w14:textId="77777777" w:rsidR="00B26A9F" w:rsidRDefault="00B26A9F" w:rsidP="00B26A9F">
      <w:pPr>
        <w:pStyle w:val="Listenabsatz"/>
        <w:spacing w:after="240"/>
        <w:ind w:left="567"/>
      </w:pPr>
    </w:p>
    <w:p w14:paraId="7DBD0F3F" w14:textId="2F225737" w:rsidR="00B26A9F" w:rsidRDefault="00B26A9F" w:rsidP="00E35A31">
      <w:pPr>
        <w:pStyle w:val="Listenabsatz"/>
        <w:numPr>
          <w:ilvl w:val="0"/>
          <w:numId w:val="5"/>
        </w:numPr>
        <w:spacing w:after="120"/>
        <w:ind w:left="567" w:hanging="567"/>
      </w:pPr>
      <w:r>
        <w:t xml:space="preserve">Ergeben sich durch die Ergebnisse der „Check“-Phase grundlegende oder umfangreiche Veränderungen, so beginnt der Informationssicherheitsprozess vorzeitig </w:t>
      </w:r>
      <w:r w:rsidR="00F32AF9">
        <w:br/>
      </w:r>
      <w:r>
        <w:t>wieder mit der „Plan“-Phase.</w:t>
      </w:r>
    </w:p>
    <w:p w14:paraId="58FEDD0B" w14:textId="77777777" w:rsidR="00B26A9F" w:rsidRDefault="00B26A9F" w:rsidP="00B26A9F">
      <w:pPr>
        <w:pStyle w:val="Listenabsatz"/>
      </w:pPr>
    </w:p>
    <w:p w14:paraId="4472E442" w14:textId="6BC60961" w:rsidR="00B26A9F" w:rsidRDefault="00B26A9F" w:rsidP="00E35A31">
      <w:pPr>
        <w:pStyle w:val="Listenabsatz"/>
        <w:numPr>
          <w:ilvl w:val="0"/>
          <w:numId w:val="5"/>
        </w:numPr>
        <w:spacing w:after="120"/>
        <w:ind w:left="567" w:hanging="567"/>
      </w:pPr>
      <w:r>
        <w:t xml:space="preserve">Die Hauptaufgabe der IS-Revision ist es, die Leitung </w:t>
      </w:r>
      <w:r w:rsidR="00465481">
        <w:t xml:space="preserve">der </w:t>
      </w:r>
      <w:r w:rsidR="00465481" w:rsidRPr="00C35301">
        <w:rPr>
          <w:color w:val="FF0000"/>
        </w:rPr>
        <w:t>[NAME der BEHÖRDE]</w:t>
      </w:r>
      <w:r>
        <w:t xml:space="preserve">, </w:t>
      </w:r>
      <w:r w:rsidR="00F32AF9">
        <w:br/>
      </w:r>
      <w:r>
        <w:t>die Abteilungsleitung Z, das IS-Management-Team und insbesondere den Informa</w:t>
      </w:r>
      <w:r w:rsidR="00F32AF9">
        <w:t>-</w:t>
      </w:r>
      <w:r>
        <w:t>tionssicherheitsbeauftragten (ISB) so zu unterstützen, dass diese ein der Informa</w:t>
      </w:r>
      <w:r w:rsidR="00F32AF9">
        <w:t>-</w:t>
      </w:r>
      <w:r>
        <w:t xml:space="preserve">tionssicherheitsleitlinie entsprechend hohes Niveau der Informationssicherheit </w:t>
      </w:r>
      <w:r w:rsidR="00F32AF9">
        <w:br/>
      </w:r>
      <w:r>
        <w:t>erreichen.</w:t>
      </w:r>
      <w:r w:rsidRPr="00716156">
        <w:rPr>
          <w:vertAlign w:val="superscript"/>
        </w:rPr>
        <w:footnoteReference w:id="6"/>
      </w:r>
    </w:p>
    <w:p w14:paraId="06AB9C16" w14:textId="77777777" w:rsidR="00B26A9F" w:rsidRDefault="00B26A9F" w:rsidP="00B26A9F">
      <w:pPr>
        <w:pStyle w:val="Listenabsatz"/>
      </w:pPr>
    </w:p>
    <w:p w14:paraId="008F9EE2" w14:textId="45B94F19" w:rsidR="00B26A9F" w:rsidRDefault="00B26A9F" w:rsidP="00E35A31">
      <w:pPr>
        <w:pStyle w:val="Listenabsatz"/>
        <w:numPr>
          <w:ilvl w:val="0"/>
          <w:numId w:val="5"/>
        </w:numPr>
        <w:spacing w:after="120"/>
        <w:ind w:left="567" w:hanging="567"/>
      </w:pPr>
      <w:r>
        <w:t xml:space="preserve">Penetrationstests sind technische </w:t>
      </w:r>
      <w:r w:rsidRPr="00B95F05">
        <w:t>IT-Sicherheitstests</w:t>
      </w:r>
      <w:r>
        <w:t xml:space="preserve">, die dazu dienen, </w:t>
      </w:r>
      <w:r w:rsidRPr="00B95F05">
        <w:t>Angriffs</w:t>
      </w:r>
      <w:r w:rsidR="00F32AF9">
        <w:t>-</w:t>
      </w:r>
      <w:r w:rsidRPr="00B95F05">
        <w:t>möglichkeiten</w:t>
      </w:r>
      <w:r>
        <w:t xml:space="preserve"> auf Systemen wie </w:t>
      </w:r>
      <w:r w:rsidR="00F32AF9">
        <w:br/>
      </w:r>
    </w:p>
    <w:p w14:paraId="20CF01FF" w14:textId="77777777" w:rsidR="00B26A9F" w:rsidRDefault="00B26A9F" w:rsidP="00E35A31">
      <w:pPr>
        <w:pStyle w:val="Listenabsatz"/>
        <w:numPr>
          <w:ilvl w:val="0"/>
          <w:numId w:val="8"/>
        </w:numPr>
        <w:spacing w:afterLines="100" w:after="240" w:line="360" w:lineRule="auto"/>
      </w:pPr>
      <w:r>
        <w:t>Netzkoppelelemente (Router, Switches, Gateways),</w:t>
      </w:r>
    </w:p>
    <w:p w14:paraId="408C4876" w14:textId="5A5A373E" w:rsidR="00B26A9F" w:rsidRDefault="00B26A9F" w:rsidP="00E35A31">
      <w:pPr>
        <w:pStyle w:val="Listenabsatz"/>
        <w:numPr>
          <w:ilvl w:val="0"/>
          <w:numId w:val="8"/>
        </w:numPr>
        <w:spacing w:afterLines="100" w:after="240" w:line="360" w:lineRule="auto"/>
      </w:pPr>
      <w:r>
        <w:t xml:space="preserve">Sicherheitsgateways (Firewall, Paketfilter, Intrusion Detection System, </w:t>
      </w:r>
      <w:r w:rsidR="00F32AF9">
        <w:br/>
      </w:r>
      <w:r>
        <w:t>Virenscanner, Loadbalancer etc.),</w:t>
      </w:r>
    </w:p>
    <w:p w14:paraId="60C4BE61" w14:textId="77777777" w:rsidR="00B26A9F" w:rsidRDefault="00B26A9F" w:rsidP="00E35A31">
      <w:pPr>
        <w:pStyle w:val="Listenabsatz"/>
        <w:numPr>
          <w:ilvl w:val="0"/>
          <w:numId w:val="8"/>
        </w:numPr>
        <w:spacing w:afterLines="100" w:after="240" w:line="360" w:lineRule="auto"/>
      </w:pPr>
      <w:r>
        <w:t>Server (Datenbankserver, Webserver, Fileserver, Speichersysteme, etc.),</w:t>
      </w:r>
    </w:p>
    <w:p w14:paraId="76C879C9" w14:textId="77777777" w:rsidR="00B26A9F" w:rsidRDefault="00B26A9F" w:rsidP="00E35A31">
      <w:pPr>
        <w:pStyle w:val="Listenabsatz"/>
        <w:numPr>
          <w:ilvl w:val="0"/>
          <w:numId w:val="8"/>
        </w:numPr>
        <w:spacing w:afterLines="100" w:after="240" w:line="360" w:lineRule="auto"/>
      </w:pPr>
      <w:r>
        <w:t>Telekommunikationsanlagen,</w:t>
      </w:r>
    </w:p>
    <w:p w14:paraId="03F4F91A" w14:textId="77777777" w:rsidR="00B26A9F" w:rsidRDefault="00B26A9F" w:rsidP="00E35A31">
      <w:pPr>
        <w:pStyle w:val="Listenabsatz"/>
        <w:numPr>
          <w:ilvl w:val="0"/>
          <w:numId w:val="8"/>
        </w:numPr>
        <w:spacing w:afterLines="100" w:after="240" w:line="360" w:lineRule="auto"/>
      </w:pPr>
      <w:r>
        <w:t>Webanwendungen (Internetauftritt, Vorgangsbearbeitung, Webshop),</w:t>
      </w:r>
    </w:p>
    <w:p w14:paraId="68050F45" w14:textId="77777777" w:rsidR="00B26A9F" w:rsidRDefault="00B26A9F" w:rsidP="00E35A31">
      <w:pPr>
        <w:pStyle w:val="Listenabsatz"/>
        <w:numPr>
          <w:ilvl w:val="0"/>
          <w:numId w:val="8"/>
        </w:numPr>
        <w:spacing w:afterLines="100" w:after="240" w:line="360" w:lineRule="auto"/>
      </w:pPr>
      <w:r>
        <w:t>Clients (Windows-Gastsysteme auf SINA-Laptops),</w:t>
      </w:r>
    </w:p>
    <w:p w14:paraId="2527A615" w14:textId="77777777" w:rsidR="00B26A9F" w:rsidRDefault="00B26A9F" w:rsidP="00E35A31">
      <w:pPr>
        <w:pStyle w:val="Listenabsatz"/>
        <w:numPr>
          <w:ilvl w:val="0"/>
          <w:numId w:val="8"/>
        </w:numPr>
        <w:spacing w:afterLines="100" w:after="240" w:line="360" w:lineRule="auto"/>
      </w:pPr>
      <w:r>
        <w:t>Drahtlose Netze (WLAN, Bluetooth) und</w:t>
      </w:r>
    </w:p>
    <w:p w14:paraId="7D1B2933" w14:textId="4EBB3D88" w:rsidR="00B26A9F" w:rsidRDefault="00B26A9F" w:rsidP="00E35A31">
      <w:pPr>
        <w:pStyle w:val="Listenabsatz"/>
        <w:numPr>
          <w:ilvl w:val="0"/>
          <w:numId w:val="8"/>
        </w:numPr>
        <w:spacing w:afterLines="100" w:after="240" w:line="360" w:lineRule="auto"/>
      </w:pPr>
      <w:r>
        <w:t xml:space="preserve">Infrastruktureinrichtungen (Zutrittskontrollmechanismen, </w:t>
      </w:r>
      <w:r w:rsidR="00F32AF9">
        <w:br/>
      </w:r>
      <w:r>
        <w:t>Gebäudesteuerung)</w:t>
      </w:r>
      <w:r w:rsidRPr="00B95F05">
        <w:t xml:space="preserve"> </w:t>
      </w:r>
    </w:p>
    <w:p w14:paraId="160884DD" w14:textId="3D35F2E3" w:rsidR="00B26A9F" w:rsidRDefault="00F32AF9" w:rsidP="00B26A9F">
      <w:pPr>
        <w:pStyle w:val="Listenabsatz"/>
        <w:spacing w:after="120"/>
        <w:ind w:left="567"/>
      </w:pPr>
      <w:r>
        <w:br/>
      </w:r>
      <w:r w:rsidR="00B26A9F" w:rsidRPr="00B95F05">
        <w:t>zu entdecken</w:t>
      </w:r>
      <w:r w:rsidR="00B26A9F">
        <w:t>.</w:t>
      </w:r>
    </w:p>
    <w:p w14:paraId="5FDDC529" w14:textId="77777777" w:rsidR="00B26A9F" w:rsidRDefault="00B26A9F" w:rsidP="00B26A9F">
      <w:pPr>
        <w:spacing w:after="120"/>
      </w:pPr>
    </w:p>
    <w:p w14:paraId="59E19C8C" w14:textId="1D9684FC" w:rsidR="00B26A9F" w:rsidRDefault="00B26A9F" w:rsidP="00E35A31">
      <w:pPr>
        <w:pStyle w:val="Listenabsatz"/>
        <w:numPr>
          <w:ilvl w:val="0"/>
          <w:numId w:val="5"/>
        </w:numPr>
        <w:spacing w:after="120"/>
        <w:ind w:left="567" w:hanging="567"/>
      </w:pPr>
      <w:r>
        <w:t xml:space="preserve">Penetrationstests entsprechen technischen Sicherheitsaudits, die stichprobenartig </w:t>
      </w:r>
      <w:r>
        <w:br/>
        <w:t>sicherheitsrelevante Konfigurationen und Regelwerke der eingesetzten IT-Systeme untersuchen und anhand der Versionen und Patchstände Rückschlüsse auf</w:t>
      </w:r>
      <w:r w:rsidR="00F32AF9">
        <w:t xml:space="preserve"> S</w:t>
      </w:r>
      <w:r>
        <w:t xml:space="preserve">chwachstellen bieten. Die Test verfolgen das Ziel zu erkennen, ob und wie </w:t>
      </w:r>
      <w:r w:rsidR="00F32AF9">
        <w:br/>
      </w:r>
      <w:r>
        <w:t xml:space="preserve">eingesetzte Sicherheitsmaßnahmen umgangen werden können oder ggf. </w:t>
      </w:r>
      <w:r w:rsidR="00F32AF9">
        <w:br/>
      </w:r>
      <w:r>
        <w:t>vollständig fehlen.</w:t>
      </w:r>
      <w:r w:rsidRPr="00716156">
        <w:rPr>
          <w:vertAlign w:val="superscript"/>
        </w:rPr>
        <w:footnoteReference w:id="7"/>
      </w:r>
      <w:r>
        <w:t xml:space="preserve"> </w:t>
      </w:r>
    </w:p>
    <w:p w14:paraId="3F3F7ADB" w14:textId="77777777" w:rsidR="00B26A9F" w:rsidRDefault="00B26A9F" w:rsidP="00B26A9F">
      <w:pPr>
        <w:pStyle w:val="Listenabsatz"/>
        <w:spacing w:after="120"/>
        <w:ind w:left="567"/>
      </w:pPr>
    </w:p>
    <w:p w14:paraId="0158EECA" w14:textId="77777777" w:rsidR="00B26A9F" w:rsidRDefault="00B26A9F" w:rsidP="00E35A31">
      <w:pPr>
        <w:pStyle w:val="Listenabsatz"/>
        <w:numPr>
          <w:ilvl w:val="0"/>
          <w:numId w:val="5"/>
        </w:numPr>
        <w:spacing w:after="120"/>
        <w:ind w:left="567" w:hanging="567"/>
      </w:pPr>
      <w:r>
        <w:t xml:space="preserve">Ziel eines Penetrationstests ist das Durchdringen von Sicherheitsmaßnahmen eines </w:t>
      </w:r>
      <w:r>
        <w:br/>
        <w:t xml:space="preserve">Systems oder Netzwerkes, um dessen Resistenz gegen Angriffe vor Eintreten eines </w:t>
      </w:r>
      <w:r>
        <w:br/>
        <w:t>Vorfalls zu bestimmen.</w:t>
      </w:r>
    </w:p>
    <w:p w14:paraId="4BCD7CF2" w14:textId="77777777" w:rsidR="00B26A9F" w:rsidRDefault="00B26A9F" w:rsidP="00B26A9F">
      <w:pPr>
        <w:pStyle w:val="Listenabsatz"/>
        <w:spacing w:after="120"/>
        <w:ind w:left="567"/>
      </w:pPr>
    </w:p>
    <w:p w14:paraId="253F2749" w14:textId="77777777" w:rsidR="00B26A9F" w:rsidRDefault="00B26A9F" w:rsidP="00E35A31">
      <w:pPr>
        <w:pStyle w:val="Listenabsatz"/>
        <w:numPr>
          <w:ilvl w:val="0"/>
          <w:numId w:val="5"/>
        </w:numPr>
        <w:spacing w:after="120"/>
        <w:ind w:left="567" w:hanging="567"/>
      </w:pPr>
      <w:r w:rsidRPr="006D3F67">
        <w:t>Eine Revision kann auch die Durchführung eines Penetrationstests beinhalten</w:t>
      </w:r>
      <w:r>
        <w:t>.</w:t>
      </w:r>
    </w:p>
    <w:p w14:paraId="02D2D285" w14:textId="77777777" w:rsidR="00B26A9F" w:rsidRPr="00716156" w:rsidRDefault="00B26A9F" w:rsidP="00E35A31">
      <w:pPr>
        <w:pStyle w:val="Listenabsatz"/>
        <w:numPr>
          <w:ilvl w:val="0"/>
          <w:numId w:val="5"/>
        </w:numPr>
        <w:rPr>
          <w:rFonts w:eastAsiaTheme="majorEastAsia" w:cstheme="majorBidi"/>
          <w:b/>
          <w:bCs/>
          <w:sz w:val="28"/>
          <w:szCs w:val="28"/>
        </w:rPr>
      </w:pPr>
      <w:r>
        <w:br w:type="page"/>
      </w:r>
    </w:p>
    <w:p w14:paraId="6CE2F83A" w14:textId="77777777" w:rsidR="00B26A9F" w:rsidRDefault="00B26A9F" w:rsidP="00B26A9F">
      <w:pPr>
        <w:pStyle w:val="berschrift1"/>
        <w:numPr>
          <w:ilvl w:val="0"/>
          <w:numId w:val="3"/>
        </w:numPr>
        <w:spacing w:afterLines="100" w:after="240" w:line="240" w:lineRule="auto"/>
        <w:ind w:left="567" w:hanging="567"/>
      </w:pPr>
      <w:bookmarkStart w:id="8" w:name="_Toc46739586"/>
      <w:bookmarkStart w:id="9" w:name="_Toc100515474"/>
      <w:r>
        <w:t>G</w:t>
      </w:r>
      <w:r w:rsidRPr="00B21EEC">
        <w:t>rundlagen und Rahmenbedingungen</w:t>
      </w:r>
      <w:bookmarkEnd w:id="8"/>
      <w:bookmarkEnd w:id="9"/>
      <w:r>
        <w:br/>
      </w:r>
    </w:p>
    <w:p w14:paraId="5A59C6F3" w14:textId="77777777" w:rsidR="00B26A9F" w:rsidRDefault="00B26A9F" w:rsidP="00E35A31">
      <w:pPr>
        <w:pStyle w:val="Listenabsatz"/>
        <w:numPr>
          <w:ilvl w:val="0"/>
          <w:numId w:val="5"/>
        </w:numPr>
        <w:spacing w:after="120"/>
        <w:ind w:left="567" w:hanging="567"/>
      </w:pPr>
      <w:bookmarkStart w:id="10" w:name="_Toc308162472"/>
      <w:bookmarkStart w:id="11" w:name="_Toc444159780"/>
      <w:r>
        <w:t>Die Notwendigkeit zur Durchführung von IS-Revisionen ergibt sich aus der verpflichtenden Vorgabe der in angemessenen Abständen durchzuführenden Evaluierung der Informationssicherheit entsprechend dem Umsetzungsplan Bund 2017.</w:t>
      </w:r>
      <w:r w:rsidRPr="00716156">
        <w:rPr>
          <w:vertAlign w:val="superscript"/>
        </w:rPr>
        <w:footnoteReference w:id="8"/>
      </w:r>
    </w:p>
    <w:p w14:paraId="41324F30" w14:textId="77777777" w:rsidR="00B26A9F" w:rsidRDefault="00B26A9F" w:rsidP="00B26A9F">
      <w:pPr>
        <w:pStyle w:val="Listenabsatz"/>
        <w:spacing w:after="120"/>
        <w:ind w:left="567"/>
      </w:pPr>
    </w:p>
    <w:p w14:paraId="4214C864" w14:textId="77777777" w:rsidR="00B26A9F" w:rsidRDefault="00B26A9F" w:rsidP="00E35A31">
      <w:pPr>
        <w:pStyle w:val="Listenabsatz"/>
        <w:numPr>
          <w:ilvl w:val="0"/>
          <w:numId w:val="5"/>
        </w:numPr>
        <w:spacing w:after="120"/>
        <w:ind w:left="567" w:hanging="567"/>
      </w:pPr>
      <w:r>
        <w:t xml:space="preserve">Bei der Durchführung von IS-Revisionen sind die Regelungen aus dem Leitfaden </w:t>
      </w:r>
      <w:r>
        <w:br/>
        <w:t xml:space="preserve">des BSI für die IS-Revision auf der Basis des IT-Grundschutzes (Version 3.0) </w:t>
      </w:r>
      <w:r>
        <w:br/>
        <w:t xml:space="preserve">einzuhalten. </w:t>
      </w:r>
    </w:p>
    <w:p w14:paraId="32588A02" w14:textId="77777777" w:rsidR="00B26A9F" w:rsidRDefault="00B26A9F" w:rsidP="00B26A9F">
      <w:pPr>
        <w:pStyle w:val="Listenabsatz"/>
        <w:spacing w:after="120"/>
        <w:ind w:left="567"/>
      </w:pPr>
    </w:p>
    <w:p w14:paraId="09B334DD" w14:textId="77777777" w:rsidR="00B26A9F" w:rsidRDefault="00B26A9F" w:rsidP="00E35A31">
      <w:pPr>
        <w:pStyle w:val="Listenabsatz"/>
        <w:numPr>
          <w:ilvl w:val="0"/>
          <w:numId w:val="5"/>
        </w:numPr>
        <w:spacing w:after="120"/>
        <w:ind w:left="567" w:hanging="567"/>
      </w:pPr>
      <w:r>
        <w:t xml:space="preserve">Die IS-Revisionen erfolgen auf der Basis der BSI-Standards 200-1 bis 200-3 </w:t>
      </w:r>
      <w:r>
        <w:br/>
        <w:t>sowie des IT-Grundschutz-Kompendiums.</w:t>
      </w:r>
    </w:p>
    <w:p w14:paraId="3AFFB65C" w14:textId="77777777" w:rsidR="00B26A9F" w:rsidRDefault="00B26A9F" w:rsidP="00B26A9F">
      <w:pPr>
        <w:pStyle w:val="Listenabsatz"/>
        <w:spacing w:after="120"/>
        <w:ind w:left="567"/>
      </w:pPr>
    </w:p>
    <w:p w14:paraId="7F03CA79" w14:textId="77777777" w:rsidR="00B26A9F" w:rsidRDefault="00B26A9F" w:rsidP="00E35A31">
      <w:pPr>
        <w:pStyle w:val="Listenabsatz"/>
        <w:numPr>
          <w:ilvl w:val="0"/>
          <w:numId w:val="5"/>
        </w:numPr>
        <w:spacing w:after="120"/>
        <w:ind w:left="567" w:hanging="567"/>
      </w:pPr>
      <w:r>
        <w:t>F</w:t>
      </w:r>
      <w:r w:rsidRPr="0047142C">
        <w:t xml:space="preserve">ür Anwendungen beziehungsweise IT-Systeme mit erhöhtem Schutzbedarf </w:t>
      </w:r>
      <w:r>
        <w:t xml:space="preserve">sollten </w:t>
      </w:r>
      <w:r>
        <w:br/>
      </w:r>
      <w:r w:rsidRPr="0047142C">
        <w:t>Penetrationstests als Testmethode durchgeführt werden</w:t>
      </w:r>
      <w:r>
        <w:t>.</w:t>
      </w:r>
      <w:r w:rsidRPr="00716156">
        <w:rPr>
          <w:vertAlign w:val="superscript"/>
        </w:rPr>
        <w:footnoteReference w:id="9"/>
      </w:r>
    </w:p>
    <w:p w14:paraId="4F7B891B" w14:textId="77777777" w:rsidR="00B26A9F" w:rsidRDefault="00B26A9F" w:rsidP="00B26A9F">
      <w:pPr>
        <w:pStyle w:val="Listenabsatz"/>
      </w:pPr>
      <w:r>
        <w:br/>
      </w:r>
    </w:p>
    <w:p w14:paraId="5147A21B" w14:textId="77777777" w:rsidR="00B26A9F" w:rsidRPr="002C3C8A" w:rsidRDefault="00B26A9F" w:rsidP="00B26A9F">
      <w:pPr>
        <w:pStyle w:val="Listenabsatz"/>
        <w:spacing w:after="120"/>
        <w:ind w:left="567"/>
      </w:pPr>
    </w:p>
    <w:p w14:paraId="4422C2B8" w14:textId="77777777" w:rsidR="00B26A9F" w:rsidRPr="00CF34B3" w:rsidRDefault="00B26A9F" w:rsidP="00B26A9F">
      <w:pPr>
        <w:pStyle w:val="berschrift1"/>
        <w:numPr>
          <w:ilvl w:val="0"/>
          <w:numId w:val="3"/>
        </w:numPr>
        <w:spacing w:afterLines="100" w:after="240" w:line="240" w:lineRule="auto"/>
        <w:ind w:left="567" w:hanging="567"/>
      </w:pPr>
      <w:bookmarkStart w:id="12" w:name="_Toc46739587"/>
      <w:bookmarkStart w:id="13" w:name="_Toc100515475"/>
      <w:r w:rsidRPr="00CF34B3">
        <w:t>Abgrenzung des Geltungsbereich</w:t>
      </w:r>
      <w:bookmarkEnd w:id="10"/>
      <w:r w:rsidRPr="00CF34B3">
        <w:t>s</w:t>
      </w:r>
      <w:bookmarkEnd w:id="11"/>
      <w:bookmarkEnd w:id="12"/>
      <w:bookmarkEnd w:id="13"/>
      <w:r>
        <w:br/>
      </w:r>
    </w:p>
    <w:p w14:paraId="0494EFAE" w14:textId="60D02119" w:rsidR="00B26A9F" w:rsidRDefault="00B26A9F" w:rsidP="00E35A31">
      <w:pPr>
        <w:pStyle w:val="Listenabsatz"/>
        <w:numPr>
          <w:ilvl w:val="0"/>
          <w:numId w:val="5"/>
        </w:numPr>
        <w:spacing w:after="120"/>
        <w:ind w:left="567" w:hanging="567"/>
      </w:pPr>
      <w:r>
        <w:t xml:space="preserve">Die Revision im Allgemeinen hat die Aufgabe, Geschäftsvorgänge und die dafür </w:t>
      </w:r>
      <w:r w:rsidR="00F32AF9">
        <w:br/>
      </w:r>
      <w:r>
        <w:t xml:space="preserve">verwendeten Hilfsmittel nachträglich auf Richtigkeit, Sicherheit, Ordnungs-, </w:t>
      </w:r>
      <w:r>
        <w:br/>
        <w:t>Gesetz- und Zweckmäßigkeit zu überprüfen.</w:t>
      </w:r>
    </w:p>
    <w:p w14:paraId="60BB89BA" w14:textId="77777777" w:rsidR="00B26A9F" w:rsidRDefault="00B26A9F" w:rsidP="00B26A9F">
      <w:pPr>
        <w:pStyle w:val="Listenabsatz"/>
        <w:spacing w:after="120"/>
        <w:ind w:left="567"/>
      </w:pPr>
    </w:p>
    <w:p w14:paraId="159F8229" w14:textId="78EA2EA6" w:rsidR="00B26A9F" w:rsidRDefault="00B26A9F" w:rsidP="00E35A31">
      <w:pPr>
        <w:pStyle w:val="Listenabsatz"/>
        <w:numPr>
          <w:ilvl w:val="0"/>
          <w:numId w:val="5"/>
        </w:numPr>
        <w:spacing w:after="120"/>
        <w:ind w:left="567" w:hanging="567"/>
      </w:pPr>
      <w:r>
        <w:t xml:space="preserve">Die Innenrevision führt Prüfungen </w:t>
      </w:r>
      <w:r w:rsidRPr="002F567A">
        <w:t xml:space="preserve">durch, die sich auf alle Organisationseinheiten und Zuständigkeitsbereiche </w:t>
      </w:r>
      <w:r w:rsidR="00465481" w:rsidRPr="00C35301">
        <w:rPr>
          <w:color w:val="FF0000"/>
        </w:rPr>
        <w:t>der [NAME der BEHÖRDE]</w:t>
      </w:r>
      <w:r w:rsidRPr="00C35301">
        <w:rPr>
          <w:color w:val="FF0000"/>
        </w:rPr>
        <w:t xml:space="preserve"> </w:t>
      </w:r>
      <w:r w:rsidRPr="002F567A">
        <w:t>erstrecken und das gesamte Verwaltungshandeln umfassen.</w:t>
      </w:r>
    </w:p>
    <w:p w14:paraId="23510D5A" w14:textId="77777777" w:rsidR="00B26A9F" w:rsidRPr="002F567A" w:rsidRDefault="00B26A9F" w:rsidP="00B26A9F">
      <w:pPr>
        <w:pStyle w:val="Listenabsatz"/>
        <w:spacing w:after="120"/>
        <w:ind w:left="567"/>
      </w:pPr>
    </w:p>
    <w:p w14:paraId="777A00D8" w14:textId="77777777" w:rsidR="00B26A9F" w:rsidRDefault="00B26A9F" w:rsidP="00E35A31">
      <w:pPr>
        <w:pStyle w:val="Listenabsatz"/>
        <w:numPr>
          <w:ilvl w:val="0"/>
          <w:numId w:val="5"/>
        </w:numPr>
        <w:spacing w:after="120"/>
        <w:ind w:left="567" w:hanging="567"/>
      </w:pPr>
      <w:r w:rsidRPr="002F567A">
        <w:t>I</w:t>
      </w:r>
      <w:r>
        <w:t xml:space="preserve">m Gegensatz zum Prüfungsauftrag der Innenrevision zielt die Prüfungstätigkeit der IS-Revision darauf ab, die Informationssicherheit zu verbessern, Fehlentwicklungen auf diesem Gebiet zu vermeiden und die Wirtschaftlichkeit der Sicherheitsmaßnahmen und der -prozesse zu optimieren. </w:t>
      </w:r>
    </w:p>
    <w:p w14:paraId="1E7F65CB" w14:textId="77777777" w:rsidR="00B26A9F" w:rsidRDefault="00B26A9F" w:rsidP="00B26A9F">
      <w:pPr>
        <w:pStyle w:val="Listenabsatz"/>
        <w:spacing w:after="120"/>
        <w:ind w:left="567"/>
      </w:pPr>
    </w:p>
    <w:p w14:paraId="1870D206" w14:textId="48E080CD" w:rsidR="00B26A9F" w:rsidRDefault="00B26A9F" w:rsidP="00E35A31">
      <w:pPr>
        <w:pStyle w:val="Listenabsatz"/>
        <w:numPr>
          <w:ilvl w:val="0"/>
          <w:numId w:val="5"/>
        </w:numPr>
        <w:spacing w:after="120"/>
        <w:ind w:left="567" w:hanging="567"/>
      </w:pPr>
      <w:r>
        <w:t>Die IS-Revision legt den Schwerpunkt auf die ganzheitliche Prüfung der Informa</w:t>
      </w:r>
      <w:r w:rsidR="00F32AF9">
        <w:t>-</w:t>
      </w:r>
      <w:r w:rsidR="00F32AF9">
        <w:br/>
      </w:r>
      <w:r>
        <w:t xml:space="preserve">tionssicherheit, </w:t>
      </w:r>
      <w:r w:rsidRPr="00704315">
        <w:t>d</w:t>
      </w:r>
      <w:r>
        <w:t>ie Prüfungskriterien Wirtschaftlichkeit und Ordnungsmäßigkeit werden nachrangig betrachtet.</w:t>
      </w:r>
    </w:p>
    <w:p w14:paraId="3B35E947" w14:textId="77777777" w:rsidR="00B26A9F" w:rsidRDefault="00B26A9F" w:rsidP="00B26A9F">
      <w:pPr>
        <w:pStyle w:val="Listenabsatz"/>
        <w:spacing w:after="120"/>
        <w:ind w:left="567"/>
      </w:pPr>
    </w:p>
    <w:p w14:paraId="1E430C02" w14:textId="77777777" w:rsidR="00B26A9F" w:rsidRDefault="00B26A9F" w:rsidP="00E35A31">
      <w:pPr>
        <w:pStyle w:val="Listenabsatz"/>
        <w:numPr>
          <w:ilvl w:val="0"/>
          <w:numId w:val="5"/>
        </w:numPr>
        <w:spacing w:after="120"/>
        <w:ind w:left="567" w:hanging="567"/>
      </w:pPr>
      <w:bookmarkStart w:id="14" w:name="_Ref56418267"/>
      <w:r>
        <w:t>Die auf dem IT-Grundschutz basierende IS-Revision überprüft, ob die im IT-Grundschutz definierten Sicherheitsmaßnahmen in der Organisation angemessen umgesetzt sind.</w:t>
      </w:r>
      <w:bookmarkEnd w:id="14"/>
      <w:r>
        <w:t xml:space="preserve"> </w:t>
      </w:r>
    </w:p>
    <w:p w14:paraId="0D305995" w14:textId="77777777" w:rsidR="00B26A9F" w:rsidRDefault="00B26A9F" w:rsidP="00B26A9F">
      <w:pPr>
        <w:pStyle w:val="Listenabsatz"/>
        <w:spacing w:after="120"/>
        <w:ind w:left="567"/>
      </w:pPr>
    </w:p>
    <w:p w14:paraId="109F7F74" w14:textId="77777777" w:rsidR="00F32AF9" w:rsidRDefault="00F32AF9" w:rsidP="00F32AF9">
      <w:pPr>
        <w:pStyle w:val="Listenabsatz"/>
        <w:spacing w:after="120"/>
        <w:ind w:left="567"/>
      </w:pPr>
      <w:bookmarkStart w:id="15" w:name="_Ref56418278"/>
    </w:p>
    <w:p w14:paraId="2992928F" w14:textId="77777777" w:rsidR="00F32AF9" w:rsidRDefault="00F32AF9" w:rsidP="00F32AF9">
      <w:pPr>
        <w:pStyle w:val="Listenabsatz"/>
      </w:pPr>
    </w:p>
    <w:p w14:paraId="12E96D18" w14:textId="1E85DDED" w:rsidR="00B26A9F" w:rsidRDefault="00B26A9F" w:rsidP="00E35A31">
      <w:pPr>
        <w:pStyle w:val="Listenabsatz"/>
        <w:numPr>
          <w:ilvl w:val="0"/>
          <w:numId w:val="5"/>
        </w:numPr>
        <w:spacing w:after="120"/>
        <w:ind w:left="567" w:hanging="567"/>
      </w:pPr>
      <w:r>
        <w:t>Im Gegensatz zur IS-Revision zielt der IS-Penetrationstest auf die Umgehung der eingesetzten Sicherheitsmaßnahmen.</w:t>
      </w:r>
      <w:bookmarkEnd w:id="15"/>
      <w:r>
        <w:t xml:space="preserve"> </w:t>
      </w:r>
    </w:p>
    <w:p w14:paraId="5B94B185" w14:textId="77777777" w:rsidR="00B26A9F" w:rsidRDefault="00B26A9F" w:rsidP="00B26A9F">
      <w:pPr>
        <w:pStyle w:val="Listenabsatz"/>
      </w:pPr>
    </w:p>
    <w:p w14:paraId="726B0F3C" w14:textId="27DCCD93" w:rsidR="00B26A9F" w:rsidRDefault="00B26A9F" w:rsidP="00E35A31">
      <w:pPr>
        <w:pStyle w:val="Listenabsatz"/>
        <w:numPr>
          <w:ilvl w:val="0"/>
          <w:numId w:val="5"/>
        </w:numPr>
        <w:spacing w:after="120"/>
        <w:ind w:left="567" w:hanging="567"/>
      </w:pPr>
      <w:r>
        <w:t xml:space="preserve">Der Penetrationstest stellt entsprechend </w:t>
      </w:r>
      <w:r>
        <w:fldChar w:fldCharType="begin"/>
      </w:r>
      <w:r>
        <w:instrText xml:space="preserve"> REF _Ref56418267 \r \h </w:instrText>
      </w:r>
      <w:r>
        <w:fldChar w:fldCharType="separate"/>
      </w:r>
      <w:r>
        <w:t>(25)</w:t>
      </w:r>
      <w:r>
        <w:fldChar w:fldCharType="end"/>
      </w:r>
      <w:r>
        <w:t xml:space="preserve"> und </w:t>
      </w:r>
      <w:r>
        <w:fldChar w:fldCharType="begin"/>
      </w:r>
      <w:r>
        <w:instrText xml:space="preserve"> REF _Ref56418278 \r \h </w:instrText>
      </w:r>
      <w:r>
        <w:fldChar w:fldCharType="separate"/>
      </w:r>
      <w:r>
        <w:t>(26)</w:t>
      </w:r>
      <w:r>
        <w:fldChar w:fldCharType="end"/>
      </w:r>
      <w:r>
        <w:t xml:space="preserve"> eine Ergänzung der </w:t>
      </w:r>
      <w:r w:rsidR="00F32AF9">
        <w:br/>
      </w:r>
      <w:r>
        <w:t>IS-Revision dar.</w:t>
      </w:r>
      <w:r>
        <w:br/>
      </w:r>
    </w:p>
    <w:p w14:paraId="10345B6C" w14:textId="28ED4338" w:rsidR="00B26A9F" w:rsidRDefault="00B26A9F" w:rsidP="00E35A31">
      <w:pPr>
        <w:pStyle w:val="Listenabsatz"/>
        <w:numPr>
          <w:ilvl w:val="0"/>
          <w:numId w:val="5"/>
        </w:numPr>
        <w:spacing w:after="120"/>
        <w:ind w:left="567" w:hanging="567"/>
      </w:pPr>
      <w:r>
        <w:t xml:space="preserve">Alle </w:t>
      </w:r>
      <w:r w:rsidRPr="0071490E">
        <w:t xml:space="preserve">Führungskräfte </w:t>
      </w:r>
      <w:r w:rsidRPr="00503A25">
        <w:t xml:space="preserve">und bzgl. der aufgeführten </w:t>
      </w:r>
      <w:r w:rsidRPr="0071490E">
        <w:t xml:space="preserve">Informationspflichten alle </w:t>
      </w:r>
      <w:r>
        <w:br/>
      </w:r>
      <w:r w:rsidRPr="0071490E">
        <w:t>Beschäftigten</w:t>
      </w:r>
      <w:r w:rsidRPr="00503A25">
        <w:rPr>
          <w:vertAlign w:val="superscript"/>
        </w:rPr>
        <w:footnoteReference w:id="10"/>
      </w:r>
      <w:r w:rsidRPr="0071490E">
        <w:t xml:space="preserve"> </w:t>
      </w:r>
      <w:r w:rsidR="00465481">
        <w:t xml:space="preserve">der </w:t>
      </w:r>
      <w:r w:rsidR="00465481" w:rsidRPr="00C35301">
        <w:rPr>
          <w:color w:val="FF0000"/>
        </w:rPr>
        <w:t>[NAME der BEHÖRDE]</w:t>
      </w:r>
      <w:r w:rsidRPr="00C35301">
        <w:rPr>
          <w:color w:val="FF0000"/>
        </w:rPr>
        <w:t xml:space="preserve"> </w:t>
      </w:r>
      <w:r>
        <w:t xml:space="preserve">sind aufgefordert, die IS-Revision zu </w:t>
      </w:r>
      <w:r w:rsidR="00F32AF9">
        <w:br/>
      </w:r>
      <w:r>
        <w:t>unterstützen.</w:t>
      </w:r>
    </w:p>
    <w:p w14:paraId="43A403FE" w14:textId="77777777" w:rsidR="00B26A9F" w:rsidRDefault="00B26A9F" w:rsidP="00B26A9F">
      <w:pPr>
        <w:pStyle w:val="Listenabsatz"/>
        <w:spacing w:after="120"/>
        <w:ind w:left="567"/>
      </w:pPr>
    </w:p>
    <w:p w14:paraId="063A053D" w14:textId="52E72B00" w:rsidR="00B26A9F" w:rsidRDefault="00B26A9F" w:rsidP="00B26A9F">
      <w:pPr>
        <w:pStyle w:val="Listenabsatz"/>
        <w:spacing w:after="120"/>
        <w:ind w:left="567"/>
      </w:pPr>
    </w:p>
    <w:p w14:paraId="09698D13" w14:textId="77777777" w:rsidR="00F32AF9" w:rsidRDefault="00F32AF9" w:rsidP="00B26A9F">
      <w:pPr>
        <w:pStyle w:val="Listenabsatz"/>
        <w:spacing w:after="120"/>
        <w:ind w:left="567"/>
      </w:pPr>
    </w:p>
    <w:p w14:paraId="7AE7A017" w14:textId="77777777" w:rsidR="00B26A9F" w:rsidRPr="00CF34B3" w:rsidRDefault="00B26A9F" w:rsidP="00B26A9F">
      <w:pPr>
        <w:pStyle w:val="berschrift1"/>
        <w:numPr>
          <w:ilvl w:val="0"/>
          <w:numId w:val="3"/>
        </w:numPr>
        <w:spacing w:afterLines="100" w:after="240" w:line="240" w:lineRule="auto"/>
        <w:ind w:left="567" w:hanging="567"/>
      </w:pPr>
      <w:bookmarkStart w:id="16" w:name="_Toc46739588"/>
      <w:bookmarkStart w:id="17" w:name="_Toc100515476"/>
      <w:r w:rsidRPr="00CF34B3">
        <w:t>Zielsetzung und Zielgruppe</w:t>
      </w:r>
      <w:bookmarkEnd w:id="16"/>
      <w:bookmarkEnd w:id="17"/>
      <w:r>
        <w:br/>
      </w:r>
    </w:p>
    <w:p w14:paraId="22F595A2" w14:textId="77777777" w:rsidR="00B26A9F" w:rsidRDefault="00B26A9F" w:rsidP="00E35A31">
      <w:pPr>
        <w:pStyle w:val="Listenabsatz"/>
        <w:numPr>
          <w:ilvl w:val="0"/>
          <w:numId w:val="5"/>
        </w:numPr>
        <w:spacing w:after="120"/>
        <w:ind w:left="567" w:hanging="567"/>
      </w:pPr>
      <w:r>
        <w:t xml:space="preserve">Viele Geschäftsprozesse sind abhängig vom einwandfreien Funktionieren der </w:t>
      </w:r>
      <w:r>
        <w:br/>
        <w:t xml:space="preserve">Informationstechnik (IT). </w:t>
      </w:r>
    </w:p>
    <w:p w14:paraId="427A2452" w14:textId="77777777" w:rsidR="00B26A9F" w:rsidRDefault="00B26A9F" w:rsidP="00B26A9F">
      <w:pPr>
        <w:pStyle w:val="Listenabsatz"/>
        <w:spacing w:after="120"/>
        <w:ind w:left="567"/>
      </w:pPr>
    </w:p>
    <w:p w14:paraId="62D027AB" w14:textId="2667037A" w:rsidR="00B26A9F" w:rsidRDefault="00B26A9F" w:rsidP="00E35A31">
      <w:pPr>
        <w:pStyle w:val="Listenabsatz"/>
        <w:numPr>
          <w:ilvl w:val="0"/>
          <w:numId w:val="5"/>
        </w:numPr>
        <w:spacing w:after="120"/>
        <w:ind w:left="567" w:hanging="567"/>
      </w:pPr>
      <w:r>
        <w:t xml:space="preserve">Eine angemessene Gewährleistung der drei Schutzziele der Informationssicherheit - Verfügbarkeit, Vertraulichkeit, Integrität – ist Grundlage für die Aufrechterhaltung der IT-gestützten Geschäftsprozesse </w:t>
      </w:r>
      <w:r w:rsidR="00465481">
        <w:t xml:space="preserve">in </w:t>
      </w:r>
      <w:r w:rsidR="00465481" w:rsidRPr="00C35301">
        <w:rPr>
          <w:color w:val="FF0000"/>
        </w:rPr>
        <w:t>der [NAME der BEHÖRDE]</w:t>
      </w:r>
      <w:r w:rsidRPr="00C35301">
        <w:rPr>
          <w:color w:val="FF0000"/>
        </w:rPr>
        <w:t xml:space="preserve">. </w:t>
      </w:r>
      <w:r>
        <w:t xml:space="preserve">Dies wird unter anderem durch die Umsetzung des IT-Grundschutzes des BSI erreicht und durch </w:t>
      </w:r>
      <w:r w:rsidR="00F32AF9">
        <w:br/>
      </w:r>
      <w:r>
        <w:t>Informationssicherheitsrevisionen (IS-Revisionen) regelmäßig überprüft.</w:t>
      </w:r>
    </w:p>
    <w:p w14:paraId="668EA8B4" w14:textId="77777777" w:rsidR="00B26A9F" w:rsidRDefault="00B26A9F" w:rsidP="00B26A9F">
      <w:pPr>
        <w:pStyle w:val="Listenabsatz"/>
        <w:spacing w:after="120"/>
        <w:ind w:left="567"/>
      </w:pPr>
    </w:p>
    <w:p w14:paraId="09EAFC94" w14:textId="77777777" w:rsidR="00B26A9F" w:rsidRDefault="00B26A9F" w:rsidP="00E35A31">
      <w:pPr>
        <w:pStyle w:val="Listenabsatz"/>
        <w:numPr>
          <w:ilvl w:val="0"/>
          <w:numId w:val="5"/>
        </w:numPr>
        <w:spacing w:after="120"/>
        <w:ind w:left="567" w:hanging="567"/>
      </w:pPr>
      <w:r>
        <w:t xml:space="preserve">Die IS-Revision ist – als unabhängiges Kontrollinstrument – wichtiger Bestandteil des Informationssicherheitsmanagements (ISM). </w:t>
      </w:r>
    </w:p>
    <w:p w14:paraId="16E85E8F" w14:textId="77777777" w:rsidR="00B26A9F" w:rsidRDefault="00B26A9F" w:rsidP="00B26A9F">
      <w:pPr>
        <w:pStyle w:val="Listenabsatz"/>
        <w:spacing w:after="120"/>
        <w:ind w:left="567"/>
      </w:pPr>
    </w:p>
    <w:p w14:paraId="6B804E8A" w14:textId="77777777" w:rsidR="00B26A9F" w:rsidRDefault="00B26A9F" w:rsidP="00E35A31">
      <w:pPr>
        <w:pStyle w:val="Listenabsatz"/>
        <w:numPr>
          <w:ilvl w:val="0"/>
          <w:numId w:val="5"/>
        </w:numPr>
        <w:spacing w:after="120"/>
        <w:ind w:left="567" w:hanging="567"/>
      </w:pPr>
      <w:r>
        <w:t xml:space="preserve">Die Hauptaufgaben der IS-Revision ist die Überprüfung, ob </w:t>
      </w:r>
      <w:r>
        <w:br/>
      </w:r>
    </w:p>
    <w:p w14:paraId="345205FC" w14:textId="77777777" w:rsidR="00B26A9F" w:rsidRDefault="00B26A9F" w:rsidP="00E35A31">
      <w:pPr>
        <w:pStyle w:val="Listenabsatz"/>
        <w:numPr>
          <w:ilvl w:val="0"/>
          <w:numId w:val="6"/>
        </w:numPr>
        <w:spacing w:afterLines="100" w:after="240" w:line="240" w:lineRule="auto"/>
        <w:ind w:left="993"/>
      </w:pPr>
      <w:r>
        <w:t xml:space="preserve">die vorgegebenen Standards und gesetzlichen Anforderungen im Bereich der </w:t>
      </w:r>
      <w:r>
        <w:br/>
        <w:t xml:space="preserve">Informationssicherheit eingehalten werden (Compliance), </w:t>
      </w:r>
    </w:p>
    <w:p w14:paraId="49BC6625" w14:textId="77777777" w:rsidR="00B26A9F" w:rsidRDefault="00B26A9F" w:rsidP="00F32AF9">
      <w:pPr>
        <w:pStyle w:val="Listenabsatz"/>
        <w:spacing w:afterLines="100" w:after="240" w:line="240" w:lineRule="auto"/>
        <w:ind w:left="993"/>
      </w:pPr>
    </w:p>
    <w:p w14:paraId="5BA76BDC" w14:textId="5EB6755F" w:rsidR="00B26A9F" w:rsidRDefault="00B26A9F" w:rsidP="00E35A31">
      <w:pPr>
        <w:pStyle w:val="Listenabsatz"/>
        <w:numPr>
          <w:ilvl w:val="0"/>
          <w:numId w:val="6"/>
        </w:numPr>
        <w:spacing w:afterLines="100" w:after="240" w:line="240" w:lineRule="auto"/>
        <w:ind w:left="993"/>
      </w:pPr>
      <w:r>
        <w:t xml:space="preserve">das Informationssicherheitskonzept den aktuellen Sicherheitsanforderungen </w:t>
      </w:r>
      <w:r w:rsidR="00F32AF9">
        <w:br/>
      </w:r>
      <w:r>
        <w:t xml:space="preserve">gerecht wird, </w:t>
      </w:r>
      <w:r>
        <w:br/>
      </w:r>
    </w:p>
    <w:p w14:paraId="40E1CFA2" w14:textId="381AD883" w:rsidR="00B26A9F" w:rsidRDefault="00B26A9F" w:rsidP="00E35A31">
      <w:pPr>
        <w:pStyle w:val="Listenabsatz"/>
        <w:numPr>
          <w:ilvl w:val="0"/>
          <w:numId w:val="6"/>
        </w:numPr>
        <w:spacing w:afterLines="100" w:after="240" w:line="240" w:lineRule="auto"/>
        <w:ind w:left="993"/>
      </w:pPr>
      <w:r>
        <w:t xml:space="preserve">die Sicherheitsmaßnahmen entsprechend der Konzeption umgesetzt sind </w:t>
      </w:r>
      <w:r w:rsidR="00F32AF9">
        <w:br/>
      </w:r>
      <w:r>
        <w:t>und erwartungsgemäß wirken und</w:t>
      </w:r>
    </w:p>
    <w:p w14:paraId="31E7453B" w14:textId="77777777" w:rsidR="00B26A9F" w:rsidRDefault="00B26A9F" w:rsidP="00F32AF9">
      <w:pPr>
        <w:pStyle w:val="Listenabsatz"/>
        <w:spacing w:afterLines="100" w:after="240" w:line="240" w:lineRule="auto"/>
        <w:ind w:left="993"/>
      </w:pPr>
    </w:p>
    <w:p w14:paraId="1057B7F0" w14:textId="77777777" w:rsidR="00B26A9F" w:rsidRPr="00CC2BA9" w:rsidRDefault="00B26A9F" w:rsidP="00E35A31">
      <w:pPr>
        <w:pStyle w:val="Listenabsatz"/>
        <w:numPr>
          <w:ilvl w:val="0"/>
          <w:numId w:val="6"/>
        </w:numPr>
        <w:spacing w:afterLines="100" w:after="240" w:line="240" w:lineRule="auto"/>
        <w:ind w:left="993"/>
      </w:pPr>
      <w:r>
        <w:t xml:space="preserve">evtl. vorhandene </w:t>
      </w:r>
      <w:r w:rsidRPr="00CC2BA9">
        <w:t xml:space="preserve">Sicherheitsmängel </w:t>
      </w:r>
      <w:r>
        <w:t>zu identifizieren</w:t>
      </w:r>
      <w:r w:rsidRPr="00CC2BA9">
        <w:t>.</w:t>
      </w:r>
      <w:r>
        <w:br/>
      </w:r>
    </w:p>
    <w:p w14:paraId="10381AF4" w14:textId="77777777" w:rsidR="00B26A9F" w:rsidRDefault="00B26A9F" w:rsidP="00E35A31">
      <w:pPr>
        <w:pStyle w:val="Listenabsatz"/>
        <w:numPr>
          <w:ilvl w:val="0"/>
          <w:numId w:val="5"/>
        </w:numPr>
        <w:spacing w:after="120"/>
        <w:ind w:left="567" w:hanging="567"/>
      </w:pPr>
      <w:r>
        <w:t xml:space="preserve">Bei der IS-Revision wird der risikoorientierte Ansatz der Revision übernommen. </w:t>
      </w:r>
    </w:p>
    <w:p w14:paraId="536EAEEC" w14:textId="77777777" w:rsidR="00B26A9F" w:rsidRDefault="00B26A9F" w:rsidP="00B26A9F">
      <w:pPr>
        <w:pStyle w:val="Listenabsatz"/>
        <w:spacing w:after="120"/>
        <w:ind w:left="567"/>
      </w:pPr>
    </w:p>
    <w:p w14:paraId="58397AFC" w14:textId="77777777" w:rsidR="00B26A9F" w:rsidRDefault="00B26A9F" w:rsidP="00E35A31">
      <w:pPr>
        <w:pStyle w:val="Listenabsatz"/>
        <w:numPr>
          <w:ilvl w:val="0"/>
          <w:numId w:val="5"/>
        </w:numPr>
        <w:spacing w:after="120"/>
        <w:ind w:left="567" w:hanging="567"/>
      </w:pPr>
      <w:r>
        <w:t xml:space="preserve">Die einem höheren Risiko unterliegenden Bereiche werden intensiver und häufiger geprüft, als die weniger risikobehafteten. </w:t>
      </w:r>
    </w:p>
    <w:p w14:paraId="302FFAED" w14:textId="77777777" w:rsidR="00B26A9F" w:rsidRDefault="00B26A9F" w:rsidP="00B26A9F">
      <w:pPr>
        <w:pStyle w:val="Listenabsatz"/>
        <w:spacing w:after="120"/>
        <w:ind w:left="567"/>
      </w:pPr>
    </w:p>
    <w:p w14:paraId="3BBA26B9" w14:textId="77777777" w:rsidR="00B26A9F" w:rsidRDefault="00B26A9F" w:rsidP="00E35A31">
      <w:pPr>
        <w:pStyle w:val="Listenabsatz"/>
        <w:numPr>
          <w:ilvl w:val="0"/>
          <w:numId w:val="5"/>
        </w:numPr>
        <w:spacing w:after="120"/>
        <w:ind w:left="567" w:hanging="567"/>
      </w:pPr>
      <w:r>
        <w:t>Auf dieser Grundlage wird die Prüfstrategie entwickelt und hieraus der IS-Prüfplan abgeleitet.</w:t>
      </w:r>
    </w:p>
    <w:p w14:paraId="6F6C4BC4" w14:textId="77777777" w:rsidR="00B26A9F" w:rsidRDefault="00B26A9F" w:rsidP="00B26A9F">
      <w:pPr>
        <w:pStyle w:val="Listenabsatz"/>
        <w:spacing w:after="120"/>
        <w:ind w:left="567"/>
      </w:pPr>
    </w:p>
    <w:p w14:paraId="28A37FC3" w14:textId="69799404" w:rsidR="00B26A9F" w:rsidRDefault="00B26A9F" w:rsidP="00E35A31">
      <w:pPr>
        <w:pStyle w:val="Listenabsatz"/>
        <w:numPr>
          <w:ilvl w:val="0"/>
          <w:numId w:val="5"/>
        </w:numPr>
        <w:spacing w:after="120"/>
        <w:ind w:left="567" w:hanging="567"/>
      </w:pPr>
      <w:r>
        <w:t xml:space="preserve">Grundsätzlich sollte bereits bei der Initiierung der IS-Revision beachtet werden, dass der laufende Betrieb </w:t>
      </w:r>
      <w:r w:rsidR="00465481">
        <w:t xml:space="preserve">in der </w:t>
      </w:r>
      <w:r w:rsidR="00465481" w:rsidRPr="00C35301">
        <w:rPr>
          <w:color w:val="FF0000"/>
        </w:rPr>
        <w:t>[NAME der BEHÖRDE]</w:t>
      </w:r>
      <w:r w:rsidRPr="00C35301">
        <w:rPr>
          <w:color w:val="FF0000"/>
        </w:rPr>
        <w:t xml:space="preserve"> </w:t>
      </w:r>
      <w:r>
        <w:t xml:space="preserve">durch die IS-Revision nicht wesentlich gestört wird. </w:t>
      </w:r>
    </w:p>
    <w:p w14:paraId="23692280" w14:textId="77777777" w:rsidR="00B26A9F" w:rsidRDefault="00B26A9F" w:rsidP="00B26A9F">
      <w:pPr>
        <w:pStyle w:val="Listenabsatz"/>
        <w:spacing w:after="120"/>
        <w:ind w:left="567"/>
      </w:pPr>
    </w:p>
    <w:p w14:paraId="135D46FE" w14:textId="77777777" w:rsidR="00B26A9F" w:rsidRDefault="00B26A9F" w:rsidP="00E35A31">
      <w:pPr>
        <w:pStyle w:val="Listenabsatz"/>
        <w:numPr>
          <w:ilvl w:val="0"/>
          <w:numId w:val="5"/>
        </w:numPr>
        <w:spacing w:after="120"/>
        <w:ind w:left="567" w:hanging="567"/>
      </w:pPr>
      <w:r>
        <w:t>IS-Revisoren greifen niemals selbst aktiv in Systeme ein und erteilen auch keine Handlungsanweisungen zu Änderungen am Revisionsgegenstand.</w:t>
      </w:r>
    </w:p>
    <w:p w14:paraId="53450417" w14:textId="77777777" w:rsidR="00B26A9F" w:rsidRDefault="00B26A9F" w:rsidP="00B26A9F">
      <w:pPr>
        <w:pStyle w:val="Listenabsatz"/>
        <w:spacing w:after="120"/>
        <w:ind w:left="567"/>
      </w:pPr>
    </w:p>
    <w:p w14:paraId="19BAC54B" w14:textId="77777777" w:rsidR="00B26A9F" w:rsidRDefault="00B26A9F" w:rsidP="00E35A31">
      <w:pPr>
        <w:pStyle w:val="Listenabsatz"/>
        <w:numPr>
          <w:ilvl w:val="0"/>
          <w:numId w:val="5"/>
        </w:numPr>
        <w:spacing w:after="120"/>
        <w:ind w:left="567" w:hanging="567"/>
      </w:pPr>
      <w:r>
        <w:t xml:space="preserve">Ein </w:t>
      </w:r>
      <w:r w:rsidRPr="00011DA1">
        <w:t xml:space="preserve">Penetrationstest ist die kontrollierte Durchführung von Angriffen gegen ein </w:t>
      </w:r>
      <w:r>
        <w:br/>
      </w:r>
      <w:r w:rsidRPr="00011DA1">
        <w:t>Betrachtungsobjekt aus der Sichtweise eines Angreifers unter Einhaltung ethischer und rechtlicher Gesichtspunkte; die Durchführung wird von den Verantwortlichen des Betrachtungsobjektes initiiert oder in Auftrag gegeben.</w:t>
      </w:r>
      <w:r>
        <w:t xml:space="preserve"> </w:t>
      </w:r>
    </w:p>
    <w:p w14:paraId="2D2F870B" w14:textId="77777777" w:rsidR="00B26A9F" w:rsidRDefault="00B26A9F" w:rsidP="00B26A9F">
      <w:pPr>
        <w:pStyle w:val="Listenabsatz"/>
        <w:spacing w:after="120"/>
        <w:ind w:left="567"/>
      </w:pPr>
    </w:p>
    <w:p w14:paraId="135C7EB3" w14:textId="77777777" w:rsidR="00B26A9F" w:rsidRDefault="00B26A9F" w:rsidP="00E35A31">
      <w:pPr>
        <w:pStyle w:val="Listenabsatz"/>
        <w:numPr>
          <w:ilvl w:val="0"/>
          <w:numId w:val="5"/>
        </w:numPr>
        <w:spacing w:after="120"/>
        <w:ind w:left="567" w:hanging="567"/>
      </w:pPr>
      <w:r>
        <w:t>Beispiele für Betrachtungsobjekte sind</w:t>
      </w:r>
      <w:r>
        <w:br/>
      </w:r>
    </w:p>
    <w:p w14:paraId="5E755A5D" w14:textId="77777777" w:rsidR="00B26A9F" w:rsidRDefault="00B26A9F" w:rsidP="00E35A31">
      <w:pPr>
        <w:pStyle w:val="Listenabsatz"/>
        <w:numPr>
          <w:ilvl w:val="0"/>
          <w:numId w:val="7"/>
        </w:numPr>
        <w:spacing w:afterLines="100" w:after="240" w:line="240" w:lineRule="auto"/>
      </w:pPr>
      <w:r>
        <w:t>der Code Review, d.h. die Untersuchung des Quellcodes einer Software auf Schwachstellen und Fehler (zu gering ausgelegter Speicherbereich, unzureichende Methoden beim Abfangen von Fehlern etc.)</w:t>
      </w:r>
      <w:r>
        <w:rPr>
          <w:rStyle w:val="Funotenzeichen"/>
        </w:rPr>
        <w:footnoteReference w:id="11"/>
      </w:r>
      <w:r>
        <w:t>,</w:t>
      </w:r>
      <w:r>
        <w:br/>
      </w:r>
    </w:p>
    <w:p w14:paraId="57188A9C" w14:textId="77777777" w:rsidR="00B26A9F" w:rsidRDefault="00B26A9F" w:rsidP="00E35A31">
      <w:pPr>
        <w:pStyle w:val="Listenabsatz"/>
        <w:numPr>
          <w:ilvl w:val="0"/>
          <w:numId w:val="7"/>
        </w:numPr>
        <w:spacing w:afterLines="100" w:after="240" w:line="240" w:lineRule="auto"/>
      </w:pPr>
      <w:r>
        <w:t>IS-Webcheck</w:t>
      </w:r>
      <w:r>
        <w:rPr>
          <w:rStyle w:val="Funotenzeichen"/>
        </w:rPr>
        <w:footnoteReference w:id="12"/>
      </w:r>
      <w:r>
        <w:t>, die Überprüfung des Sicherheitsstands eines Webservers überwiegend durch den Einsatz automatisierter Methoden.</w:t>
      </w:r>
    </w:p>
    <w:p w14:paraId="638A60EE" w14:textId="77777777" w:rsidR="00B26A9F" w:rsidRDefault="00B26A9F" w:rsidP="00B26A9F">
      <w:pPr>
        <w:pStyle w:val="Listenabsatz"/>
        <w:spacing w:afterLines="100" w:after="240" w:line="240" w:lineRule="auto"/>
        <w:ind w:left="720"/>
      </w:pPr>
    </w:p>
    <w:p w14:paraId="4EB577A2" w14:textId="4C925B46" w:rsidR="00B26A9F" w:rsidRDefault="00B26A9F" w:rsidP="00B26A9F">
      <w:pPr>
        <w:pStyle w:val="Listenabsatz"/>
        <w:spacing w:afterLines="100" w:after="240" w:line="240" w:lineRule="auto"/>
        <w:ind w:left="720"/>
      </w:pPr>
    </w:p>
    <w:p w14:paraId="25C47867" w14:textId="77777777" w:rsidR="00546185" w:rsidRDefault="00546185" w:rsidP="00B26A9F">
      <w:pPr>
        <w:pStyle w:val="Listenabsatz"/>
        <w:spacing w:afterLines="100" w:after="240" w:line="240" w:lineRule="auto"/>
        <w:ind w:left="720"/>
      </w:pPr>
    </w:p>
    <w:p w14:paraId="22BB4E48" w14:textId="77777777" w:rsidR="00B26A9F" w:rsidRDefault="00B26A9F" w:rsidP="00B26A9F">
      <w:pPr>
        <w:pStyle w:val="Listenabsatz"/>
        <w:spacing w:afterLines="100" w:after="240" w:line="240" w:lineRule="auto"/>
        <w:ind w:left="720"/>
      </w:pPr>
    </w:p>
    <w:p w14:paraId="06B6DE20" w14:textId="77777777" w:rsidR="00B26A9F" w:rsidRPr="00340303" w:rsidRDefault="00B26A9F" w:rsidP="00B26A9F">
      <w:pPr>
        <w:pStyle w:val="berschrift1"/>
        <w:numPr>
          <w:ilvl w:val="0"/>
          <w:numId w:val="3"/>
        </w:numPr>
        <w:spacing w:afterLines="100" w:after="240" w:line="240" w:lineRule="auto"/>
        <w:ind w:left="567" w:hanging="567"/>
      </w:pPr>
      <w:bookmarkStart w:id="18" w:name="_Toc46739589"/>
      <w:bookmarkStart w:id="19" w:name="_Toc100515477"/>
      <w:r w:rsidRPr="00340303">
        <w:t>Allgemeine Bestimmungen</w:t>
      </w:r>
      <w:bookmarkEnd w:id="18"/>
      <w:bookmarkEnd w:id="19"/>
      <w:r>
        <w:br/>
      </w:r>
    </w:p>
    <w:p w14:paraId="30742D6B" w14:textId="77777777" w:rsidR="00B26A9F" w:rsidRDefault="00B26A9F" w:rsidP="00E35A31">
      <w:pPr>
        <w:pStyle w:val="Listenabsatz"/>
        <w:numPr>
          <w:ilvl w:val="0"/>
          <w:numId w:val="5"/>
        </w:numPr>
        <w:spacing w:after="120"/>
        <w:ind w:left="567" w:hanging="567"/>
      </w:pPr>
      <w:r w:rsidRPr="003C5404">
        <w:t xml:space="preserve">Das Dokument wurde in </w:t>
      </w:r>
      <w:r w:rsidRPr="00503A25">
        <w:t>Version 1.0</w:t>
      </w:r>
      <w:r w:rsidRPr="003C5404">
        <w:t xml:space="preserve"> nach erfol</w:t>
      </w:r>
      <w:r>
        <w:t>greicher fachlicher und formaler</w:t>
      </w:r>
      <w:r w:rsidRPr="003C5404">
        <w:t xml:space="preserve"> </w:t>
      </w:r>
      <w:r>
        <w:br/>
      </w:r>
      <w:r w:rsidRPr="00503A25">
        <w:t xml:space="preserve">Prüfung </w:t>
      </w:r>
      <w:r w:rsidRPr="00503A25">
        <w:rPr>
          <w:color w:val="FF0000"/>
          <w:highlight w:val="yellow"/>
        </w:rPr>
        <w:t>am tt.mm.jjjj durch  xxx</w:t>
      </w:r>
      <w:r w:rsidRPr="00503A25">
        <w:rPr>
          <w:color w:val="FF0000"/>
        </w:rPr>
        <w:t xml:space="preserve">  </w:t>
      </w:r>
      <w:r w:rsidRPr="003C5404">
        <w:t>in Kraft gesetzt.</w:t>
      </w:r>
    </w:p>
    <w:p w14:paraId="73FF39C2" w14:textId="77777777" w:rsidR="00B26A9F" w:rsidRDefault="00B26A9F" w:rsidP="00B26A9F">
      <w:pPr>
        <w:pStyle w:val="Listenabsatz"/>
        <w:spacing w:after="120"/>
        <w:ind w:left="567"/>
      </w:pPr>
    </w:p>
    <w:p w14:paraId="2157CA27" w14:textId="77777777" w:rsidR="00B26A9F" w:rsidRDefault="00B26A9F" w:rsidP="00E35A31">
      <w:pPr>
        <w:pStyle w:val="Listenabsatz"/>
        <w:numPr>
          <w:ilvl w:val="0"/>
          <w:numId w:val="5"/>
        </w:numPr>
        <w:spacing w:after="120"/>
        <w:ind w:left="567" w:hanging="567"/>
      </w:pPr>
      <w:r>
        <w:t>Das Dokument</w:t>
      </w:r>
      <w:r w:rsidRPr="00F46862">
        <w:t xml:space="preserve"> ist </w:t>
      </w:r>
      <w:r w:rsidRPr="009D5E6E">
        <w:t>alle drei Jahre</w:t>
      </w:r>
      <w:r w:rsidRPr="00F46862">
        <w:t xml:space="preserve"> zu überprüfen und ggf. zu überarbeiten.</w:t>
      </w:r>
    </w:p>
    <w:p w14:paraId="3FF30B9E" w14:textId="77777777" w:rsidR="00B26A9F" w:rsidRDefault="00B26A9F" w:rsidP="00B26A9F">
      <w:pPr>
        <w:pStyle w:val="Listenabsatz"/>
        <w:spacing w:after="120"/>
        <w:ind w:left="567"/>
      </w:pPr>
    </w:p>
    <w:p w14:paraId="6A1170E1" w14:textId="77777777" w:rsidR="00B26A9F" w:rsidRDefault="00B26A9F" w:rsidP="00E35A31">
      <w:pPr>
        <w:pStyle w:val="Listenabsatz"/>
        <w:numPr>
          <w:ilvl w:val="0"/>
          <w:numId w:val="5"/>
        </w:numPr>
        <w:spacing w:after="120"/>
        <w:ind w:left="567" w:hanging="567"/>
      </w:pPr>
      <w:r>
        <w:t xml:space="preserve">Überprüfungen sowie ggfs. durchgeführte Änderungen im Rahmen der </w:t>
      </w:r>
      <w:r>
        <w:br/>
        <w:t xml:space="preserve">Überarbeitungen werden in den o. a. Verzeichnissen dokumentiert. </w:t>
      </w:r>
    </w:p>
    <w:p w14:paraId="3A2468B1" w14:textId="77777777" w:rsidR="00B26A9F" w:rsidRDefault="00B26A9F" w:rsidP="00B26A9F">
      <w:pPr>
        <w:pStyle w:val="Listenabsatz"/>
      </w:pPr>
    </w:p>
    <w:p w14:paraId="21D118EE" w14:textId="77777777" w:rsidR="00B26A9F" w:rsidRDefault="00B26A9F" w:rsidP="00E35A31">
      <w:pPr>
        <w:pStyle w:val="Listenabsatz"/>
        <w:numPr>
          <w:ilvl w:val="0"/>
          <w:numId w:val="5"/>
        </w:numPr>
        <w:spacing w:after="120"/>
        <w:ind w:left="567" w:hanging="567"/>
      </w:pPr>
      <w:r>
        <w:t>Das Datum der letzten Änderung wird auf dem Deckblatt dokumentiert.</w:t>
      </w:r>
    </w:p>
    <w:p w14:paraId="6DB63900" w14:textId="77777777" w:rsidR="00B26A9F" w:rsidRDefault="00B26A9F" w:rsidP="00B26A9F">
      <w:pPr>
        <w:spacing w:after="240"/>
      </w:pPr>
      <w:r>
        <w:br/>
      </w:r>
    </w:p>
    <w:p w14:paraId="6AA16062" w14:textId="77777777" w:rsidR="00546185" w:rsidRDefault="00546185" w:rsidP="00546185">
      <w:pPr>
        <w:pStyle w:val="berschrift1"/>
        <w:numPr>
          <w:ilvl w:val="0"/>
          <w:numId w:val="0"/>
        </w:numPr>
        <w:spacing w:afterLines="100" w:after="240" w:line="240" w:lineRule="auto"/>
        <w:ind w:left="567"/>
      </w:pPr>
      <w:bookmarkStart w:id="20" w:name="_Toc38899046"/>
      <w:bookmarkStart w:id="21" w:name="_Toc46739590"/>
      <w:r>
        <w:br w:type="column"/>
      </w:r>
    </w:p>
    <w:p w14:paraId="0EC78B4B" w14:textId="4FA79238" w:rsidR="00B26A9F" w:rsidRDefault="00B26A9F" w:rsidP="00B26A9F">
      <w:pPr>
        <w:pStyle w:val="berschrift1"/>
        <w:numPr>
          <w:ilvl w:val="0"/>
          <w:numId w:val="3"/>
        </w:numPr>
        <w:spacing w:afterLines="100" w:after="240" w:line="240" w:lineRule="auto"/>
        <w:ind w:left="567" w:hanging="567"/>
      </w:pPr>
      <w:bookmarkStart w:id="22" w:name="_Toc100515478"/>
      <w:r>
        <w:t>Evaluierung der Informationssicherheit</w:t>
      </w:r>
      <w:bookmarkEnd w:id="20"/>
      <w:bookmarkEnd w:id="21"/>
      <w:bookmarkEnd w:id="22"/>
    </w:p>
    <w:p w14:paraId="183787EE" w14:textId="77777777" w:rsidR="00B26A9F" w:rsidRDefault="00B26A9F" w:rsidP="00B26A9F">
      <w:pPr>
        <w:pStyle w:val="Listenabsatz"/>
        <w:spacing w:after="120"/>
        <w:ind w:left="567"/>
      </w:pPr>
    </w:p>
    <w:p w14:paraId="25666B1D" w14:textId="77777777" w:rsidR="00B26A9F" w:rsidRDefault="00B26A9F" w:rsidP="00E35A31">
      <w:pPr>
        <w:pStyle w:val="Listenabsatz"/>
        <w:numPr>
          <w:ilvl w:val="0"/>
          <w:numId w:val="5"/>
        </w:numPr>
        <w:spacing w:after="120"/>
        <w:ind w:left="567" w:hanging="567"/>
      </w:pPr>
      <w:r>
        <w:t xml:space="preserve">Grundlage für die IS-Revision ist der Umsetzungsplan Bund. </w:t>
      </w:r>
    </w:p>
    <w:p w14:paraId="6527ED1B" w14:textId="77777777" w:rsidR="00B26A9F" w:rsidRDefault="00B26A9F" w:rsidP="00B26A9F">
      <w:pPr>
        <w:pStyle w:val="Listenabsatz"/>
        <w:spacing w:after="120"/>
        <w:ind w:left="567"/>
      </w:pPr>
    </w:p>
    <w:p w14:paraId="47C02024" w14:textId="77777777" w:rsidR="00B26A9F" w:rsidRDefault="00B26A9F" w:rsidP="00E35A31">
      <w:pPr>
        <w:pStyle w:val="Listenabsatz"/>
        <w:numPr>
          <w:ilvl w:val="0"/>
          <w:numId w:val="5"/>
        </w:numPr>
        <w:spacing w:after="120"/>
        <w:ind w:left="567" w:hanging="567"/>
      </w:pPr>
      <w:r>
        <w:t xml:space="preserve">In diesem werden Erfolgskontrollen im Rahmen von IS-Revisionen gefordert, </w:t>
      </w:r>
      <w:r>
        <w:br/>
        <w:t xml:space="preserve">die der Aufrechterhaltung der Informationssicherheit und deren kontinuierlicher Verbesserung dienen sollen. </w:t>
      </w:r>
    </w:p>
    <w:p w14:paraId="309DDE2B" w14:textId="77777777" w:rsidR="00B26A9F" w:rsidRDefault="00B26A9F" w:rsidP="00B26A9F">
      <w:pPr>
        <w:pStyle w:val="Listenabsatz"/>
        <w:spacing w:after="120"/>
        <w:ind w:left="567"/>
      </w:pPr>
    </w:p>
    <w:p w14:paraId="3E200C2A" w14:textId="3C6E8E39" w:rsidR="00B26A9F" w:rsidRDefault="00B26A9F" w:rsidP="00E35A31">
      <w:pPr>
        <w:pStyle w:val="Listenabsatz"/>
        <w:numPr>
          <w:ilvl w:val="0"/>
          <w:numId w:val="5"/>
        </w:numPr>
        <w:spacing w:after="120"/>
        <w:ind w:left="567" w:hanging="567"/>
      </w:pPr>
      <w:r>
        <w:t xml:space="preserve">Informationssicherheitsmaßnahmen in den Einrichtungen müssen regelmäßig </w:t>
      </w:r>
      <w:r>
        <w:br/>
        <w:t xml:space="preserve">daraufhin überprüft werden, in wieweit sie die Verfügbarkeit, Vertraulichkeit und </w:t>
      </w:r>
      <w:r>
        <w:br/>
        <w:t xml:space="preserve">Integrität der verarbeiteten Informationen gewährleisten. </w:t>
      </w:r>
    </w:p>
    <w:p w14:paraId="6E7F6FDC" w14:textId="77777777" w:rsidR="00B26A9F" w:rsidRDefault="00B26A9F" w:rsidP="00B26A9F">
      <w:pPr>
        <w:pStyle w:val="Listenabsatz"/>
        <w:spacing w:after="120"/>
        <w:ind w:left="567"/>
      </w:pPr>
    </w:p>
    <w:p w14:paraId="29F34B80" w14:textId="66AB18DC" w:rsidR="00B26A9F" w:rsidRDefault="00B26A9F" w:rsidP="00E35A31">
      <w:pPr>
        <w:pStyle w:val="Listenabsatz"/>
        <w:numPr>
          <w:ilvl w:val="0"/>
          <w:numId w:val="5"/>
        </w:numPr>
        <w:spacing w:after="120"/>
        <w:ind w:left="567" w:hanging="567"/>
      </w:pPr>
      <w:r>
        <w:t>Zur Überprüfung der Informationssicherheitsmaßnahmen führ</w:t>
      </w:r>
      <w:r w:rsidRPr="00546185">
        <w:t xml:space="preserve">t </w:t>
      </w:r>
      <w:r w:rsidR="00C35301" w:rsidRPr="00546185">
        <w:t>d</w:t>
      </w:r>
      <w:r w:rsidR="00465481" w:rsidRPr="00546185">
        <w:t xml:space="preserve">ie </w:t>
      </w:r>
      <w:r w:rsidR="00465481" w:rsidRPr="00C35301">
        <w:rPr>
          <w:color w:val="FF0000"/>
        </w:rPr>
        <w:t xml:space="preserve">[NAME der </w:t>
      </w:r>
      <w:r w:rsidR="00546185">
        <w:rPr>
          <w:color w:val="FF0000"/>
        </w:rPr>
        <w:br/>
      </w:r>
      <w:r w:rsidR="00465481" w:rsidRPr="00C35301">
        <w:rPr>
          <w:color w:val="FF0000"/>
        </w:rPr>
        <w:t>BEHÖRDE]</w:t>
      </w:r>
      <w:r w:rsidRPr="00C35301">
        <w:rPr>
          <w:color w:val="FF0000"/>
        </w:rPr>
        <w:t xml:space="preserve"> </w:t>
      </w:r>
      <w:r>
        <w:t xml:space="preserve">in regelmäßigen Abständen sowie anlassbezogen geeignete Prüfungen z.B. in Form von Audits, Reifegradprüfungen, Revisionen oder Penetrationstests durch. </w:t>
      </w:r>
    </w:p>
    <w:p w14:paraId="75A43BA6" w14:textId="77777777" w:rsidR="00B26A9F" w:rsidRDefault="00B26A9F" w:rsidP="00B26A9F">
      <w:pPr>
        <w:pStyle w:val="Listenabsatz"/>
        <w:spacing w:after="120"/>
        <w:ind w:left="567"/>
      </w:pPr>
    </w:p>
    <w:p w14:paraId="38913A74" w14:textId="77777777" w:rsidR="00B26A9F" w:rsidRDefault="00B26A9F" w:rsidP="00E35A31">
      <w:pPr>
        <w:pStyle w:val="Listenabsatz"/>
        <w:numPr>
          <w:ilvl w:val="0"/>
          <w:numId w:val="5"/>
        </w:numPr>
        <w:spacing w:after="120"/>
        <w:ind w:left="567" w:hanging="567"/>
      </w:pPr>
      <w:r>
        <w:t>Die Prüfmaßnahmen können intern oder extern (durch geeignete Dritte) erfolgen.</w:t>
      </w:r>
      <w:r w:rsidRPr="00FA1ED0">
        <w:rPr>
          <w:vertAlign w:val="superscript"/>
        </w:rPr>
        <w:footnoteReference w:id="13"/>
      </w:r>
    </w:p>
    <w:p w14:paraId="367C4464" w14:textId="77777777" w:rsidR="00B26A9F" w:rsidRDefault="00B26A9F" w:rsidP="00B26A9F">
      <w:pPr>
        <w:pStyle w:val="Listenabsatz"/>
        <w:spacing w:after="120"/>
        <w:ind w:left="567"/>
      </w:pPr>
    </w:p>
    <w:p w14:paraId="58587868" w14:textId="032083A7" w:rsidR="00B26A9F" w:rsidRDefault="00465481" w:rsidP="00E35A31">
      <w:pPr>
        <w:pStyle w:val="Listenabsatz"/>
        <w:numPr>
          <w:ilvl w:val="0"/>
          <w:numId w:val="5"/>
        </w:numPr>
        <w:spacing w:after="120"/>
        <w:ind w:left="567" w:hanging="567"/>
      </w:pPr>
      <w:r w:rsidRPr="00C35301">
        <w:rPr>
          <w:color w:val="FF0000"/>
        </w:rPr>
        <w:t>Die [NAME der BEHÖRDE]</w:t>
      </w:r>
      <w:r w:rsidR="00B26A9F" w:rsidRPr="00C35301">
        <w:rPr>
          <w:color w:val="FF0000"/>
        </w:rPr>
        <w:t xml:space="preserve"> </w:t>
      </w:r>
      <w:r w:rsidR="00B26A9F">
        <w:t>führt</w:t>
      </w:r>
      <w:r w:rsidR="00B26A9F" w:rsidRPr="00084C74">
        <w:t xml:space="preserve"> mindestens alle drei Jahre eine IS-Revision durch.</w:t>
      </w:r>
      <w:r w:rsidR="00B26A9F" w:rsidRPr="00FA1ED0">
        <w:rPr>
          <w:vertAlign w:val="superscript"/>
        </w:rPr>
        <w:footnoteReference w:id="14"/>
      </w:r>
      <w:r w:rsidR="00B26A9F" w:rsidRPr="00FA1ED0">
        <w:rPr>
          <w:vertAlign w:val="superscript"/>
        </w:rPr>
        <w:t xml:space="preserve"> </w:t>
      </w:r>
    </w:p>
    <w:p w14:paraId="551023F1" w14:textId="77777777" w:rsidR="00B26A9F" w:rsidRDefault="00B26A9F" w:rsidP="00B26A9F">
      <w:pPr>
        <w:pStyle w:val="Listenabsatz"/>
        <w:spacing w:after="120"/>
        <w:ind w:left="567"/>
      </w:pPr>
    </w:p>
    <w:p w14:paraId="673FBF8C" w14:textId="77777777" w:rsidR="00B26A9F" w:rsidRDefault="00B26A9F" w:rsidP="00E35A31">
      <w:pPr>
        <w:pStyle w:val="Listenabsatz"/>
        <w:numPr>
          <w:ilvl w:val="0"/>
          <w:numId w:val="5"/>
        </w:numPr>
        <w:spacing w:after="120"/>
        <w:ind w:left="567" w:hanging="567"/>
      </w:pPr>
      <w:r>
        <w:t xml:space="preserve">Zusätzlich können </w:t>
      </w:r>
      <w:r w:rsidRPr="00084C74">
        <w:t xml:space="preserve">weitere Revisionen für kritische Geschäftsprozesse eingeplant werden. </w:t>
      </w:r>
    </w:p>
    <w:p w14:paraId="13A44663" w14:textId="77777777" w:rsidR="00B26A9F" w:rsidRDefault="00B26A9F" w:rsidP="00B26A9F">
      <w:pPr>
        <w:pStyle w:val="Listenabsatz"/>
        <w:spacing w:after="120"/>
        <w:ind w:left="567"/>
      </w:pPr>
    </w:p>
    <w:p w14:paraId="202D065B" w14:textId="77777777" w:rsidR="00B26A9F" w:rsidRDefault="00B26A9F" w:rsidP="00E35A31">
      <w:pPr>
        <w:pStyle w:val="Listenabsatz"/>
        <w:numPr>
          <w:ilvl w:val="0"/>
          <w:numId w:val="5"/>
        </w:numPr>
        <w:spacing w:after="120"/>
        <w:ind w:left="567" w:hanging="567"/>
      </w:pPr>
      <w:r w:rsidRPr="00084C74">
        <w:t xml:space="preserve">Der Verantwortliche für die IS-Revision </w:t>
      </w:r>
      <w:r>
        <w:t>erstellt</w:t>
      </w:r>
      <w:r w:rsidRPr="00084C74">
        <w:t xml:space="preserve"> eine mehrjährige Grobplanung (sinnvollerweise über mindestens drei Jahre) für das Revisionsvorhaben anhand </w:t>
      </w:r>
      <w:r>
        <w:br/>
      </w:r>
      <w:r w:rsidRPr="00084C74">
        <w:t xml:space="preserve">des Leitfadens für die Informationssicherheitsrevision. </w:t>
      </w:r>
    </w:p>
    <w:p w14:paraId="7A5981FC" w14:textId="77777777" w:rsidR="00B26A9F" w:rsidRDefault="00B26A9F" w:rsidP="00B26A9F">
      <w:pPr>
        <w:pStyle w:val="Listenabsatz"/>
        <w:spacing w:after="120"/>
        <w:ind w:left="567"/>
      </w:pPr>
    </w:p>
    <w:p w14:paraId="56DC91D6" w14:textId="77777777" w:rsidR="00B26A9F" w:rsidRDefault="00B26A9F" w:rsidP="00E35A31">
      <w:pPr>
        <w:pStyle w:val="Listenabsatz"/>
        <w:numPr>
          <w:ilvl w:val="0"/>
          <w:numId w:val="5"/>
        </w:numPr>
        <w:spacing w:after="120"/>
        <w:ind w:left="567" w:hanging="567"/>
      </w:pPr>
      <w:r>
        <w:t xml:space="preserve">Diese Grobplanung wird </w:t>
      </w:r>
      <w:r w:rsidRPr="00084C74">
        <w:t>durch eine jährliche De</w:t>
      </w:r>
      <w:r>
        <w:t>tailplanung konkretisiert</w:t>
      </w:r>
      <w:r w:rsidRPr="00084C74">
        <w:t>.</w:t>
      </w:r>
    </w:p>
    <w:p w14:paraId="66D3B128" w14:textId="77777777" w:rsidR="00B26A9F" w:rsidRDefault="00B26A9F" w:rsidP="00B26A9F">
      <w:pPr>
        <w:spacing w:after="240"/>
      </w:pPr>
    </w:p>
    <w:p w14:paraId="54000700" w14:textId="77777777" w:rsidR="00B26A9F" w:rsidRDefault="00B26A9F" w:rsidP="00546185">
      <w:pPr>
        <w:pStyle w:val="berschrift2"/>
        <w:numPr>
          <w:ilvl w:val="0"/>
          <w:numId w:val="0"/>
        </w:numPr>
        <w:ind w:left="578" w:hanging="578"/>
      </w:pPr>
      <w:bookmarkStart w:id="23" w:name="_Toc46739591"/>
      <w:bookmarkStart w:id="24" w:name="_Toc100515479"/>
      <w:r>
        <w:t>5.1</w:t>
      </w:r>
      <w:r>
        <w:tab/>
      </w:r>
      <w:bookmarkStart w:id="25" w:name="_Toc38899047"/>
      <w:r>
        <w:t>Grundlagen</w:t>
      </w:r>
      <w:bookmarkEnd w:id="23"/>
      <w:bookmarkEnd w:id="24"/>
      <w:bookmarkEnd w:id="25"/>
    </w:p>
    <w:p w14:paraId="20196105" w14:textId="77777777" w:rsidR="00B26A9F" w:rsidRDefault="00B26A9F" w:rsidP="00B26A9F">
      <w:pPr>
        <w:pStyle w:val="Listenabsatz"/>
        <w:spacing w:after="120"/>
        <w:ind w:left="567"/>
      </w:pPr>
    </w:p>
    <w:p w14:paraId="08ABC460" w14:textId="77777777" w:rsidR="00B26A9F" w:rsidRDefault="00B26A9F" w:rsidP="00E35A31">
      <w:pPr>
        <w:pStyle w:val="Listenabsatz"/>
        <w:numPr>
          <w:ilvl w:val="0"/>
          <w:numId w:val="5"/>
        </w:numPr>
        <w:spacing w:after="120"/>
        <w:ind w:left="567" w:hanging="567"/>
      </w:pPr>
      <w:r w:rsidRPr="00AB36C7">
        <w:t>Die Prüfungsgrund</w:t>
      </w:r>
      <w:r>
        <w:t>lagen für die IS-Revision</w:t>
      </w:r>
      <w:r w:rsidRPr="00FA1ED0">
        <w:rPr>
          <w:vertAlign w:val="superscript"/>
        </w:rPr>
        <w:footnoteReference w:id="15"/>
      </w:r>
      <w:r>
        <w:t xml:space="preserve"> sind</w:t>
      </w:r>
      <w:r w:rsidRPr="00AB36C7">
        <w:t xml:space="preserve"> </w:t>
      </w:r>
      <w:r>
        <w:br/>
      </w:r>
    </w:p>
    <w:p w14:paraId="40995C42" w14:textId="77777777" w:rsidR="00B26A9F" w:rsidRDefault="00B26A9F" w:rsidP="00E35A31">
      <w:pPr>
        <w:pStyle w:val="Listenabsatz"/>
        <w:numPr>
          <w:ilvl w:val="0"/>
          <w:numId w:val="9"/>
        </w:numPr>
        <w:spacing w:afterLines="100" w:after="240" w:line="360" w:lineRule="auto"/>
        <w:ind w:left="993"/>
      </w:pPr>
      <w:r w:rsidRPr="00AB36C7">
        <w:t>der U</w:t>
      </w:r>
      <w:r>
        <w:t>msetzungsplan</w:t>
      </w:r>
      <w:r w:rsidRPr="00AB36C7">
        <w:t xml:space="preserve"> Bund, </w:t>
      </w:r>
    </w:p>
    <w:p w14:paraId="56753175" w14:textId="77777777" w:rsidR="00B26A9F" w:rsidRDefault="00B26A9F" w:rsidP="00E35A31">
      <w:pPr>
        <w:pStyle w:val="Listenabsatz"/>
        <w:numPr>
          <w:ilvl w:val="0"/>
          <w:numId w:val="9"/>
        </w:numPr>
        <w:spacing w:afterLines="100" w:after="240" w:line="360" w:lineRule="auto"/>
        <w:ind w:left="993"/>
      </w:pPr>
      <w:r w:rsidRPr="00AB36C7">
        <w:t xml:space="preserve">der Leitfaden für die Informationssicherheitsrevision, </w:t>
      </w:r>
    </w:p>
    <w:p w14:paraId="68F73B67" w14:textId="77777777" w:rsidR="00B26A9F" w:rsidRDefault="00B26A9F" w:rsidP="00E35A31">
      <w:pPr>
        <w:pStyle w:val="Listenabsatz"/>
        <w:numPr>
          <w:ilvl w:val="0"/>
          <w:numId w:val="9"/>
        </w:numPr>
        <w:spacing w:afterLines="100" w:after="240" w:line="360" w:lineRule="auto"/>
        <w:ind w:left="993"/>
      </w:pPr>
      <w:r w:rsidRPr="00AB36C7">
        <w:t xml:space="preserve">die BSI-Standards zur Informationssicherheit sowie </w:t>
      </w:r>
    </w:p>
    <w:p w14:paraId="6FAEDFD1" w14:textId="77777777" w:rsidR="00B26A9F" w:rsidRDefault="00B26A9F" w:rsidP="00E35A31">
      <w:pPr>
        <w:pStyle w:val="Listenabsatz"/>
        <w:numPr>
          <w:ilvl w:val="0"/>
          <w:numId w:val="9"/>
        </w:numPr>
        <w:spacing w:afterLines="100" w:after="240" w:line="360" w:lineRule="auto"/>
        <w:ind w:left="993"/>
      </w:pPr>
      <w:r w:rsidRPr="00AB36C7">
        <w:t>da</w:t>
      </w:r>
      <w:r>
        <w:t>s IT-Grundschutz-Kompendium</w:t>
      </w:r>
      <w:r w:rsidRPr="00AB36C7">
        <w:t>.</w:t>
      </w:r>
    </w:p>
    <w:p w14:paraId="22CD495E" w14:textId="77777777" w:rsidR="00B26A9F" w:rsidRDefault="00B26A9F" w:rsidP="00B26A9F">
      <w:pPr>
        <w:pStyle w:val="Listenabsatz"/>
        <w:spacing w:afterLines="100" w:after="240" w:line="360" w:lineRule="auto"/>
        <w:ind w:left="720"/>
      </w:pPr>
    </w:p>
    <w:p w14:paraId="3884591D" w14:textId="77777777" w:rsidR="00B26A9F" w:rsidRDefault="00B26A9F" w:rsidP="00E35A31">
      <w:pPr>
        <w:pStyle w:val="Listenabsatz"/>
        <w:numPr>
          <w:ilvl w:val="0"/>
          <w:numId w:val="5"/>
        </w:numPr>
        <w:spacing w:after="120"/>
        <w:ind w:left="567" w:hanging="567"/>
      </w:pPr>
      <w:r>
        <w:t xml:space="preserve">Die Prüfungsgrundlage für Penetrationstests ist der Praxis-Leitfaden für </w:t>
      </w:r>
      <w:r>
        <w:br/>
        <w:t>IS-Penetrationstests des BSI.</w:t>
      </w:r>
      <w:r w:rsidRPr="00FA1ED0">
        <w:rPr>
          <w:vertAlign w:val="superscript"/>
        </w:rPr>
        <w:footnoteReference w:id="16"/>
      </w:r>
      <w:r>
        <w:br/>
      </w:r>
    </w:p>
    <w:p w14:paraId="485B8FB1" w14:textId="77777777" w:rsidR="00B26A9F" w:rsidRDefault="00B26A9F" w:rsidP="00B26A9F">
      <w:pPr>
        <w:pStyle w:val="Listenabsatz"/>
        <w:spacing w:after="120"/>
        <w:ind w:left="567"/>
      </w:pPr>
    </w:p>
    <w:p w14:paraId="7BA45130" w14:textId="77777777" w:rsidR="00B26A9F" w:rsidRPr="00546185" w:rsidRDefault="00B26A9F" w:rsidP="00B26A9F">
      <w:pPr>
        <w:pStyle w:val="berschrift3"/>
        <w:numPr>
          <w:ilvl w:val="0"/>
          <w:numId w:val="0"/>
        </w:numPr>
        <w:spacing w:before="240" w:after="240"/>
        <w:ind w:left="720" w:hanging="720"/>
        <w:rPr>
          <w:sz w:val="22"/>
          <w:szCs w:val="22"/>
        </w:rPr>
      </w:pPr>
      <w:bookmarkStart w:id="26" w:name="_Toc46739592"/>
      <w:bookmarkStart w:id="27" w:name="_Toc100515480"/>
      <w:r w:rsidRPr="00546185">
        <w:rPr>
          <w:sz w:val="22"/>
          <w:szCs w:val="22"/>
        </w:rPr>
        <w:t>5.1.1</w:t>
      </w:r>
      <w:r w:rsidRPr="00546185">
        <w:rPr>
          <w:sz w:val="22"/>
          <w:szCs w:val="22"/>
        </w:rPr>
        <w:tab/>
      </w:r>
      <w:bookmarkStart w:id="28" w:name="_Toc38899048"/>
      <w:r w:rsidRPr="00546185">
        <w:rPr>
          <w:sz w:val="22"/>
          <w:szCs w:val="22"/>
        </w:rPr>
        <w:t>Verantwortlichkeiten</w:t>
      </w:r>
      <w:bookmarkEnd w:id="26"/>
      <w:bookmarkEnd w:id="27"/>
      <w:bookmarkEnd w:id="28"/>
    </w:p>
    <w:p w14:paraId="69CBA11C" w14:textId="77777777" w:rsidR="00B26A9F" w:rsidRDefault="00B26A9F" w:rsidP="00B26A9F">
      <w:pPr>
        <w:pStyle w:val="Listenabsatz"/>
        <w:spacing w:after="120"/>
        <w:ind w:left="567"/>
      </w:pPr>
    </w:p>
    <w:p w14:paraId="43F0A6FB" w14:textId="77777777" w:rsidR="00B26A9F" w:rsidRDefault="00B26A9F" w:rsidP="00E35A31">
      <w:pPr>
        <w:pStyle w:val="Listenabsatz"/>
        <w:numPr>
          <w:ilvl w:val="0"/>
          <w:numId w:val="5"/>
        </w:numPr>
        <w:spacing w:after="120"/>
        <w:ind w:left="567" w:hanging="567"/>
      </w:pPr>
      <w:r>
        <w:t xml:space="preserve">Die Verantwortung für die IS-Revision als integralem Bestandteil des Informationssicherheitsmanagements ebenso für die Beauftragung und Durchführung eines </w:t>
      </w:r>
      <w:r>
        <w:br/>
        <w:t>Penetrationstests wie für die Initiierung und Steuerung des Informationssicherheitsprozesses liegt bei der Leitung</w:t>
      </w:r>
      <w:r w:rsidRPr="00FA1ED0">
        <w:rPr>
          <w:vertAlign w:val="superscript"/>
        </w:rPr>
        <w:footnoteReference w:id="17"/>
      </w:r>
      <w:r>
        <w:t>.</w:t>
      </w:r>
    </w:p>
    <w:p w14:paraId="0242D609" w14:textId="77777777" w:rsidR="00B26A9F" w:rsidRDefault="00B26A9F" w:rsidP="00B26A9F">
      <w:pPr>
        <w:pStyle w:val="Listenabsatz"/>
        <w:spacing w:after="120"/>
        <w:ind w:left="567"/>
      </w:pPr>
    </w:p>
    <w:p w14:paraId="5919CB7E" w14:textId="77777777" w:rsidR="00B26A9F" w:rsidRDefault="00B26A9F" w:rsidP="00E35A31">
      <w:pPr>
        <w:pStyle w:val="Listenabsatz"/>
        <w:numPr>
          <w:ilvl w:val="0"/>
          <w:numId w:val="5"/>
        </w:numPr>
        <w:spacing w:after="120"/>
        <w:ind w:left="567" w:hanging="567"/>
      </w:pPr>
      <w:r>
        <w:t>Verantwortlich für die Planung und Initiierung von Informationssicherheitsrevisionen einschließlich Penetrationstests sowie deren Nachverfolgung ist ein von der Referatsleitung IT benannter, fach- und sachkundiger Mitarbeiter.</w:t>
      </w:r>
      <w:r w:rsidRPr="00B477A0">
        <w:rPr>
          <w:vertAlign w:val="superscript"/>
        </w:rPr>
        <w:footnoteReference w:id="18"/>
      </w:r>
      <w:r w:rsidRPr="00B477A0">
        <w:rPr>
          <w:vertAlign w:val="superscript"/>
        </w:rPr>
        <w:t xml:space="preserve"> </w:t>
      </w:r>
    </w:p>
    <w:p w14:paraId="4DA091C4" w14:textId="77777777" w:rsidR="00B26A9F" w:rsidRDefault="00B26A9F" w:rsidP="00B26A9F">
      <w:pPr>
        <w:pStyle w:val="Listenabsatz"/>
        <w:spacing w:after="120"/>
        <w:ind w:left="567"/>
      </w:pPr>
    </w:p>
    <w:p w14:paraId="2404F9C0" w14:textId="77777777" w:rsidR="00B26A9F" w:rsidRDefault="00B26A9F" w:rsidP="00E35A31">
      <w:pPr>
        <w:pStyle w:val="Listenabsatz"/>
        <w:numPr>
          <w:ilvl w:val="0"/>
          <w:numId w:val="5"/>
        </w:numPr>
        <w:spacing w:after="120"/>
        <w:ind w:left="567" w:hanging="567"/>
      </w:pPr>
      <w:r>
        <w:fldChar w:fldCharType="begin"/>
      </w:r>
      <w:r>
        <w:instrText xml:space="preserve"> seq NumList </w:instrText>
      </w:r>
      <w:r>
        <w:fldChar w:fldCharType="separate"/>
      </w:r>
      <w:r w:rsidRPr="00FA1ED0">
        <w:t>3</w:t>
      </w:r>
      <w:r>
        <w:fldChar w:fldCharType="end"/>
      </w:r>
      <w:r>
        <w:t>Die Rolle des Verantwortlichen für IS-Revisionen einschließlich Penetrationstests ist vereinbar mit der Rolle des Informationssicherheitsbeauftragten (ISB).</w:t>
      </w:r>
    </w:p>
    <w:p w14:paraId="6DEE03A7" w14:textId="77777777" w:rsidR="00B26A9F" w:rsidRDefault="00B26A9F" w:rsidP="00B26A9F">
      <w:pPr>
        <w:pStyle w:val="Listenabsatz"/>
      </w:pPr>
    </w:p>
    <w:p w14:paraId="5F0F13C1" w14:textId="77777777" w:rsidR="00B26A9F" w:rsidRDefault="00B26A9F" w:rsidP="00E35A31">
      <w:pPr>
        <w:pStyle w:val="Listenabsatz"/>
        <w:numPr>
          <w:ilvl w:val="0"/>
          <w:numId w:val="5"/>
        </w:numPr>
        <w:spacing w:after="120"/>
        <w:ind w:left="567" w:hanging="567"/>
      </w:pPr>
      <w:r>
        <w:t>Aufgabe des Verantwortlichen für IS-Revisionen ist die Erstellung einer mehr-</w:t>
      </w:r>
      <w:r>
        <w:br/>
        <w:t xml:space="preserve">jährigen Grobplanung für das IS-Revisionsvorhaben. </w:t>
      </w:r>
    </w:p>
    <w:p w14:paraId="6075B724" w14:textId="77777777" w:rsidR="00B26A9F" w:rsidRDefault="00B26A9F" w:rsidP="00B26A9F">
      <w:pPr>
        <w:pStyle w:val="Listenabsatz"/>
        <w:spacing w:after="120"/>
        <w:ind w:left="567"/>
      </w:pPr>
    </w:p>
    <w:p w14:paraId="1EFFCCBA" w14:textId="77777777" w:rsidR="00B26A9F" w:rsidRDefault="00B26A9F" w:rsidP="00E35A31">
      <w:pPr>
        <w:pStyle w:val="Listenabsatz"/>
        <w:numPr>
          <w:ilvl w:val="0"/>
          <w:numId w:val="5"/>
        </w:numPr>
        <w:spacing w:after="120"/>
        <w:ind w:left="567" w:hanging="567"/>
      </w:pPr>
      <w:r>
        <w:t>Das IS-Revisionsvorhaben wird durch eine jährliche Detailplanung konkretisiert.</w:t>
      </w:r>
      <w:r w:rsidRPr="00B477A0">
        <w:rPr>
          <w:vertAlign w:val="superscript"/>
        </w:rPr>
        <w:footnoteReference w:id="19"/>
      </w:r>
    </w:p>
    <w:p w14:paraId="565DBD95" w14:textId="77777777" w:rsidR="00B26A9F" w:rsidRDefault="00B26A9F" w:rsidP="00B26A9F">
      <w:pPr>
        <w:pStyle w:val="Listenabsatz"/>
        <w:spacing w:after="120"/>
        <w:ind w:left="567"/>
      </w:pPr>
    </w:p>
    <w:p w14:paraId="653ED7F1" w14:textId="77777777" w:rsidR="00B26A9F" w:rsidRDefault="00B26A9F" w:rsidP="00E35A31">
      <w:pPr>
        <w:pStyle w:val="Listenabsatz"/>
        <w:numPr>
          <w:ilvl w:val="0"/>
          <w:numId w:val="5"/>
        </w:numPr>
        <w:spacing w:after="120"/>
        <w:ind w:left="567" w:hanging="567"/>
      </w:pPr>
      <w:r>
        <w:t xml:space="preserve">Aufgabe des Verantwortlichen für IS-Penetrationstests ist in Abstimmung mit der Leitung die Erstellung einer Grobplanung für das IS-Penetrationsvorhabens. </w:t>
      </w:r>
    </w:p>
    <w:p w14:paraId="36EF1816" w14:textId="77777777" w:rsidR="00B26A9F" w:rsidRDefault="00B26A9F" w:rsidP="00B26A9F">
      <w:pPr>
        <w:pStyle w:val="Listenabsatz"/>
        <w:spacing w:after="120"/>
        <w:ind w:left="567"/>
      </w:pPr>
    </w:p>
    <w:p w14:paraId="0D7BCE2D" w14:textId="77777777" w:rsidR="00B26A9F" w:rsidRDefault="00B26A9F" w:rsidP="00E35A31">
      <w:pPr>
        <w:pStyle w:val="Listenabsatz"/>
        <w:numPr>
          <w:ilvl w:val="0"/>
          <w:numId w:val="5"/>
        </w:numPr>
        <w:spacing w:after="120"/>
        <w:ind w:left="567" w:hanging="567"/>
      </w:pPr>
      <w:r>
        <w:t xml:space="preserve">Während der gesamten Dauer einer IS-Revision bzw. eines IS-Penetrationstests ist der IS-Revisionsverantwortliche / IS-Penetrationstestveranwortliche zentraler </w:t>
      </w:r>
      <w:r>
        <w:br/>
        <w:t xml:space="preserve">Ansprechpartner des IS-Revisions- bzw. IS-Penetrationsteams. </w:t>
      </w:r>
    </w:p>
    <w:p w14:paraId="61A14114" w14:textId="77777777" w:rsidR="00B26A9F" w:rsidRDefault="00B26A9F" w:rsidP="00B26A9F">
      <w:pPr>
        <w:pStyle w:val="Listenabsatz"/>
        <w:spacing w:after="120"/>
        <w:ind w:left="567"/>
      </w:pPr>
    </w:p>
    <w:p w14:paraId="024A86F8" w14:textId="77777777" w:rsidR="00B26A9F" w:rsidRDefault="00B26A9F" w:rsidP="00E35A31">
      <w:pPr>
        <w:pStyle w:val="Listenabsatz"/>
        <w:numPr>
          <w:ilvl w:val="0"/>
          <w:numId w:val="5"/>
        </w:numPr>
        <w:spacing w:after="120"/>
        <w:ind w:left="567" w:hanging="567"/>
      </w:pPr>
      <w:r>
        <w:t xml:space="preserve">Er ist verantwortlich für die Bereitstellung der Referenzdokumente sowie für die </w:t>
      </w:r>
      <w:r>
        <w:br/>
        <w:t>Koordinierung von Terminen und personellen und materiellen Ressourcen während einer Vor-Ort-Prüfung.</w:t>
      </w:r>
    </w:p>
    <w:p w14:paraId="00287E63" w14:textId="77777777" w:rsidR="00B26A9F" w:rsidRDefault="00B26A9F" w:rsidP="00B26A9F">
      <w:pPr>
        <w:pStyle w:val="Listenabsatz"/>
        <w:spacing w:after="120"/>
        <w:ind w:left="567"/>
      </w:pPr>
    </w:p>
    <w:p w14:paraId="2C85487A" w14:textId="77777777" w:rsidR="00B26A9F" w:rsidRDefault="00B26A9F" w:rsidP="00E35A31">
      <w:pPr>
        <w:pStyle w:val="Listenabsatz"/>
        <w:numPr>
          <w:ilvl w:val="0"/>
          <w:numId w:val="5"/>
        </w:numPr>
        <w:spacing w:after="120"/>
        <w:ind w:left="567" w:hanging="567"/>
      </w:pPr>
      <w:r>
        <w:t xml:space="preserve">Die IS-Revisoren benötigen sowohl breites als auch tiefes Wissen auf dem Gebiet der Informationssicherheit. </w:t>
      </w:r>
    </w:p>
    <w:p w14:paraId="103A36C0" w14:textId="77777777" w:rsidR="00B26A9F" w:rsidRDefault="00B26A9F" w:rsidP="00B26A9F">
      <w:pPr>
        <w:pStyle w:val="Listenabsatz"/>
        <w:spacing w:after="120"/>
        <w:ind w:left="567"/>
      </w:pPr>
    </w:p>
    <w:p w14:paraId="24532371" w14:textId="77777777" w:rsidR="00B26A9F" w:rsidRDefault="00B26A9F" w:rsidP="00E35A31">
      <w:pPr>
        <w:pStyle w:val="Listenabsatz"/>
        <w:numPr>
          <w:ilvl w:val="0"/>
          <w:numId w:val="5"/>
        </w:numPr>
        <w:spacing w:after="120"/>
        <w:ind w:left="567" w:hanging="567"/>
      </w:pPr>
      <w:r>
        <w:t xml:space="preserve">Das IS-Revisionsteam besteht zur Gewährleistung der Unabhängigkeit und </w:t>
      </w:r>
      <w:r>
        <w:br/>
        <w:t xml:space="preserve">Objektivität aus mindestens zwei IS-Revisoren („4-Augen-Prinzip“). </w:t>
      </w:r>
    </w:p>
    <w:p w14:paraId="248368AA" w14:textId="77777777" w:rsidR="00B26A9F" w:rsidRDefault="00B26A9F" w:rsidP="00B26A9F">
      <w:pPr>
        <w:pStyle w:val="Listenabsatz"/>
        <w:spacing w:after="120"/>
        <w:ind w:left="567"/>
      </w:pPr>
    </w:p>
    <w:p w14:paraId="60530797" w14:textId="77777777" w:rsidR="00B26A9F" w:rsidRDefault="00B26A9F" w:rsidP="00E35A31">
      <w:pPr>
        <w:pStyle w:val="Listenabsatz"/>
        <w:numPr>
          <w:ilvl w:val="0"/>
          <w:numId w:val="5"/>
        </w:numPr>
        <w:spacing w:after="120"/>
        <w:ind w:left="567" w:hanging="567"/>
      </w:pPr>
      <w:r>
        <w:t xml:space="preserve">Wesentliche Besprechungen für die IS-Revision, wie z. B. das Auftaktgespräch und das Abschlussgespräch sowie Interviews werden möglichst im Team durchgeführt. </w:t>
      </w:r>
    </w:p>
    <w:p w14:paraId="6C5710C8" w14:textId="77777777" w:rsidR="00B26A9F" w:rsidRDefault="00B26A9F" w:rsidP="00B26A9F">
      <w:pPr>
        <w:pStyle w:val="Listenabsatz"/>
        <w:spacing w:after="120"/>
        <w:ind w:left="567"/>
      </w:pPr>
    </w:p>
    <w:p w14:paraId="632BBC32" w14:textId="77777777" w:rsidR="00B26A9F" w:rsidRDefault="00B26A9F" w:rsidP="00E35A31">
      <w:pPr>
        <w:pStyle w:val="Listenabsatz"/>
        <w:numPr>
          <w:ilvl w:val="0"/>
          <w:numId w:val="5"/>
        </w:numPr>
        <w:spacing w:after="120"/>
        <w:ind w:left="567" w:hanging="567"/>
      </w:pPr>
      <w:r>
        <w:t xml:space="preserve">IS-Penetrationstests müssen immer von fachlich qualifizierten Personen mindestens im Vier-Augenprinzip durchgeführt werden, die unabhängig von den untersuchten Bereichen sind und die nicht bei Konzeption, Aufbau oder Betrieb des untersuchten Informationsverbundes mitgewirkt haben. </w:t>
      </w:r>
    </w:p>
    <w:p w14:paraId="622D85D3" w14:textId="77777777" w:rsidR="00B26A9F" w:rsidRDefault="00B26A9F" w:rsidP="00B26A9F">
      <w:pPr>
        <w:pStyle w:val="Listenabsatz"/>
        <w:spacing w:after="120"/>
        <w:ind w:left="567"/>
      </w:pPr>
    </w:p>
    <w:p w14:paraId="0773E96A" w14:textId="77777777" w:rsidR="00B26A9F" w:rsidRDefault="00B26A9F" w:rsidP="00E35A31">
      <w:pPr>
        <w:pStyle w:val="Listenabsatz"/>
        <w:numPr>
          <w:ilvl w:val="0"/>
          <w:numId w:val="5"/>
        </w:numPr>
        <w:spacing w:after="120"/>
        <w:ind w:left="567" w:hanging="567"/>
      </w:pPr>
      <w:r>
        <w:t xml:space="preserve">Die Leitung muss regelmäßig über Probleme, Ergebnisse und Aktivitäten der </w:t>
      </w:r>
      <w:r>
        <w:br/>
        <w:t>IS-Revision und Penetrationstests, aber auch über neue Entwicklungen, geänderte Rahmenbedingungen oder Verbesserungsmöglichkeiten informiert werden, um ihrer Steuerungsfunktion nachkommen zu können.</w:t>
      </w:r>
    </w:p>
    <w:p w14:paraId="04CE415B" w14:textId="77777777" w:rsidR="00B26A9F" w:rsidRDefault="00B26A9F" w:rsidP="00B26A9F">
      <w:pPr>
        <w:pStyle w:val="Listenabsatz"/>
        <w:spacing w:after="120"/>
        <w:ind w:left="567"/>
      </w:pPr>
    </w:p>
    <w:p w14:paraId="77ADFC39" w14:textId="77777777" w:rsidR="00B26A9F" w:rsidRDefault="00B26A9F" w:rsidP="00E35A31">
      <w:pPr>
        <w:pStyle w:val="Listenabsatz"/>
        <w:numPr>
          <w:ilvl w:val="0"/>
          <w:numId w:val="5"/>
        </w:numPr>
        <w:spacing w:after="120"/>
        <w:ind w:left="567" w:hanging="567"/>
      </w:pPr>
      <w:r>
        <w:t xml:space="preserve">Sofern Verschlusssachen verarbeitende IT-Systeme Gegenstand einer IS-Revision oder eines Penetrationstests sind, ist die für den Geheimschutz zuständige Stelle </w:t>
      </w:r>
      <w:r>
        <w:br/>
        <w:t>zu beteiligen.</w:t>
      </w:r>
    </w:p>
    <w:p w14:paraId="68B21170" w14:textId="77777777" w:rsidR="00B26A9F" w:rsidRDefault="00B26A9F" w:rsidP="00E35A31">
      <w:pPr>
        <w:pStyle w:val="Listenabsatz"/>
        <w:numPr>
          <w:ilvl w:val="0"/>
          <w:numId w:val="5"/>
        </w:numPr>
        <w:spacing w:after="120"/>
        <w:ind w:left="567" w:hanging="567"/>
      </w:pPr>
      <w:r>
        <w:t>Der Informationssicherheitsbeauftragte ist bei Penetrationstests stets einzu-</w:t>
      </w:r>
      <w:r>
        <w:br/>
        <w:t xml:space="preserve">beziehen. </w:t>
      </w:r>
    </w:p>
    <w:p w14:paraId="1253E3E9" w14:textId="77777777" w:rsidR="00B26A9F" w:rsidRDefault="00B26A9F" w:rsidP="00B26A9F">
      <w:pPr>
        <w:spacing w:before="120" w:afterAutospacing="1"/>
      </w:pPr>
    </w:p>
    <w:p w14:paraId="375B1C8A" w14:textId="77777777" w:rsidR="00B26A9F" w:rsidRPr="00546185" w:rsidRDefault="00B26A9F" w:rsidP="00B26A9F">
      <w:pPr>
        <w:pStyle w:val="berschrift3"/>
        <w:numPr>
          <w:ilvl w:val="0"/>
          <w:numId w:val="0"/>
        </w:numPr>
        <w:spacing w:before="240" w:after="240"/>
        <w:ind w:left="720" w:hanging="720"/>
        <w:rPr>
          <w:kern w:val="0"/>
          <w:sz w:val="22"/>
          <w:szCs w:val="22"/>
          <w:lang w:eastAsia="en-US"/>
        </w:rPr>
      </w:pPr>
      <w:bookmarkStart w:id="29" w:name="_Toc46739593"/>
      <w:bookmarkStart w:id="30" w:name="_Toc100515481"/>
      <w:r w:rsidRPr="00546185">
        <w:rPr>
          <w:sz w:val="22"/>
          <w:szCs w:val="22"/>
        </w:rPr>
        <w:t>5.1.2</w:t>
      </w:r>
      <w:r w:rsidRPr="00546185">
        <w:rPr>
          <w:sz w:val="22"/>
          <w:szCs w:val="22"/>
        </w:rPr>
        <w:tab/>
      </w:r>
      <w:bookmarkStart w:id="31" w:name="_Toc38899049"/>
      <w:r w:rsidRPr="00546185">
        <w:rPr>
          <w:kern w:val="0"/>
          <w:sz w:val="22"/>
          <w:szCs w:val="22"/>
          <w:lang w:eastAsia="en-US"/>
        </w:rPr>
        <w:t>Arten der Revision</w:t>
      </w:r>
      <w:bookmarkEnd w:id="29"/>
      <w:bookmarkEnd w:id="30"/>
      <w:bookmarkEnd w:id="31"/>
    </w:p>
    <w:p w14:paraId="3D62AB21" w14:textId="77777777" w:rsidR="00B26A9F" w:rsidRDefault="00B26A9F" w:rsidP="00B26A9F">
      <w:pPr>
        <w:pStyle w:val="Listenabsatz"/>
        <w:spacing w:after="120"/>
        <w:ind w:left="567"/>
      </w:pPr>
    </w:p>
    <w:p w14:paraId="0D4BF865" w14:textId="77777777" w:rsidR="00B26A9F" w:rsidRPr="00B477A0" w:rsidRDefault="00B26A9F" w:rsidP="00E35A31">
      <w:pPr>
        <w:pStyle w:val="Listenabsatz"/>
        <w:numPr>
          <w:ilvl w:val="0"/>
          <w:numId w:val="5"/>
        </w:numPr>
        <w:spacing w:after="120"/>
        <w:ind w:left="567" w:hanging="567"/>
      </w:pPr>
      <w:r w:rsidRPr="00B477A0">
        <w:t>Entsprechend dem Leitfaden f</w:t>
      </w:r>
      <w:r>
        <w:t xml:space="preserve">ür die IS-Revision auf Basis von IT-Grundschutz </w:t>
      </w:r>
      <w:r>
        <w:br/>
        <w:t xml:space="preserve">werden die IS-Kurzrevision, die IS-Querschnittsrevision und IS-Partialrevision </w:t>
      </w:r>
      <w:r>
        <w:br/>
        <w:t>voneinander unterschieden.</w:t>
      </w:r>
      <w:r w:rsidRPr="00B477A0">
        <w:rPr>
          <w:vertAlign w:val="superscript"/>
        </w:rPr>
        <w:footnoteReference w:id="20"/>
      </w:r>
    </w:p>
    <w:p w14:paraId="3684E148" w14:textId="77777777" w:rsidR="00B26A9F" w:rsidRDefault="00B26A9F" w:rsidP="00B26A9F">
      <w:pPr>
        <w:pStyle w:val="Listenabsatz"/>
        <w:spacing w:after="120"/>
        <w:ind w:left="567"/>
      </w:pPr>
    </w:p>
    <w:p w14:paraId="22C34F8A" w14:textId="77777777" w:rsidR="00B26A9F" w:rsidRPr="00B477A0" w:rsidRDefault="00B26A9F" w:rsidP="00E35A31">
      <w:pPr>
        <w:pStyle w:val="Listenabsatz"/>
        <w:numPr>
          <w:ilvl w:val="0"/>
          <w:numId w:val="5"/>
        </w:numPr>
        <w:spacing w:after="120"/>
        <w:ind w:left="567" w:hanging="567"/>
      </w:pPr>
      <w:r w:rsidRPr="00B477A0">
        <w:t xml:space="preserve">ie IS-Kurzrevision stellt einen Einstieg in das regelmäßige Revisionsverfahren dar. </w:t>
      </w:r>
    </w:p>
    <w:p w14:paraId="39CF2671" w14:textId="77777777" w:rsidR="00B26A9F" w:rsidRDefault="00B26A9F" w:rsidP="00B26A9F">
      <w:pPr>
        <w:pStyle w:val="Listenabsatz"/>
        <w:spacing w:after="120"/>
        <w:ind w:left="567"/>
      </w:pPr>
    </w:p>
    <w:p w14:paraId="5B029790" w14:textId="77777777" w:rsidR="00B26A9F" w:rsidRDefault="00B26A9F" w:rsidP="00E35A31">
      <w:pPr>
        <w:pStyle w:val="Listenabsatz"/>
        <w:numPr>
          <w:ilvl w:val="0"/>
          <w:numId w:val="5"/>
        </w:numPr>
        <w:spacing w:after="120"/>
        <w:ind w:left="567" w:hanging="567"/>
      </w:pPr>
      <w:r w:rsidRPr="00B477A0">
        <w:t xml:space="preserve">Geprüft </w:t>
      </w:r>
      <w:r>
        <w:t xml:space="preserve">werden Aspekte aus dem IT-Grundschutz, die eine wesentliche Grundlage für Informationssicherheit bilden. </w:t>
      </w:r>
    </w:p>
    <w:p w14:paraId="0D7D5957" w14:textId="77777777" w:rsidR="00B26A9F" w:rsidRDefault="00B26A9F" w:rsidP="00B26A9F">
      <w:pPr>
        <w:pStyle w:val="Listenabsatz"/>
        <w:spacing w:after="120"/>
        <w:ind w:left="567"/>
      </w:pPr>
    </w:p>
    <w:p w14:paraId="1CD912E8" w14:textId="77777777" w:rsidR="00B26A9F" w:rsidRDefault="00B26A9F" w:rsidP="00E35A31">
      <w:pPr>
        <w:pStyle w:val="Listenabsatz"/>
        <w:numPr>
          <w:ilvl w:val="0"/>
          <w:numId w:val="5"/>
        </w:numPr>
        <w:spacing w:after="120"/>
        <w:ind w:left="567" w:hanging="567"/>
      </w:pPr>
      <w:r>
        <w:t>Um ein strukturiertes Verfahren mit gleichbleibend hoher Qualität zu gewährleisten, sind die zu verwendenden Prüfthemen in einer Liste zusammengefasst.</w:t>
      </w:r>
      <w:r w:rsidRPr="00B477A0">
        <w:rPr>
          <w:vertAlign w:val="superscript"/>
        </w:rPr>
        <w:footnoteReference w:id="21"/>
      </w:r>
      <w:r>
        <w:t xml:space="preserve"> </w:t>
      </w:r>
    </w:p>
    <w:p w14:paraId="4EB71FE1" w14:textId="77777777" w:rsidR="00B26A9F" w:rsidRDefault="00B26A9F" w:rsidP="00B26A9F">
      <w:pPr>
        <w:pStyle w:val="Listenabsatz"/>
        <w:spacing w:after="120"/>
        <w:ind w:left="567"/>
      </w:pPr>
    </w:p>
    <w:p w14:paraId="624ECD28" w14:textId="77777777" w:rsidR="00B26A9F" w:rsidRDefault="00B26A9F" w:rsidP="00E35A31">
      <w:pPr>
        <w:pStyle w:val="Listenabsatz"/>
        <w:numPr>
          <w:ilvl w:val="0"/>
          <w:numId w:val="5"/>
        </w:numPr>
        <w:spacing w:after="120"/>
        <w:ind w:left="567" w:hanging="567"/>
      </w:pPr>
      <w:r>
        <w:t>Bei einer IS-Kurzrevision muss</w:t>
      </w:r>
      <w:r w:rsidRPr="00886263">
        <w:t xml:space="preserve"> die verbindliche Prüfthemenliste aus Verbindliche Prüfthemen für die IS-Kurzrevision </w:t>
      </w:r>
      <w:r>
        <w:t>des BSI</w:t>
      </w:r>
      <w:r w:rsidRPr="00886263">
        <w:t xml:space="preserve"> verwendet werden.</w:t>
      </w:r>
      <w:r w:rsidRPr="00B477A0">
        <w:rPr>
          <w:vertAlign w:val="superscript"/>
        </w:rPr>
        <w:footnoteReference w:id="22"/>
      </w:r>
    </w:p>
    <w:p w14:paraId="0421703F" w14:textId="77777777" w:rsidR="00B26A9F" w:rsidRDefault="00B26A9F" w:rsidP="00B26A9F">
      <w:pPr>
        <w:pStyle w:val="Listenabsatz"/>
        <w:spacing w:after="120"/>
        <w:ind w:left="567"/>
      </w:pPr>
    </w:p>
    <w:p w14:paraId="11DBC5E8" w14:textId="77777777" w:rsidR="00B26A9F" w:rsidRDefault="00B26A9F" w:rsidP="00E35A31">
      <w:pPr>
        <w:pStyle w:val="Listenabsatz"/>
        <w:numPr>
          <w:ilvl w:val="0"/>
          <w:numId w:val="5"/>
        </w:numPr>
        <w:spacing w:after="120"/>
        <w:ind w:left="567" w:hanging="567"/>
      </w:pPr>
      <w:r>
        <w:t xml:space="preserve">Eine IS-Querschnittsrevision hat einen ganzheitlichem Ansatz und ein breites Prüfspektrum. </w:t>
      </w:r>
    </w:p>
    <w:p w14:paraId="3743FE6B" w14:textId="77777777" w:rsidR="00B26A9F" w:rsidRDefault="00B26A9F" w:rsidP="00B26A9F">
      <w:pPr>
        <w:pStyle w:val="Listenabsatz"/>
        <w:spacing w:after="120"/>
        <w:ind w:left="567"/>
      </w:pPr>
    </w:p>
    <w:p w14:paraId="46841DFF" w14:textId="77777777" w:rsidR="00B26A9F" w:rsidRDefault="00B26A9F" w:rsidP="00E35A31">
      <w:pPr>
        <w:pStyle w:val="Listenabsatz"/>
        <w:numPr>
          <w:ilvl w:val="0"/>
          <w:numId w:val="5"/>
        </w:numPr>
        <w:spacing w:after="120"/>
        <w:ind w:left="567" w:hanging="567"/>
      </w:pPr>
      <w:r>
        <w:t xml:space="preserve">Bei einer IS-Querschnittsrevision werden alle Schichten des IT-Grundschutzes </w:t>
      </w:r>
      <w:r>
        <w:br/>
        <w:t xml:space="preserve">anhand von Stichproben geprüft. </w:t>
      </w:r>
    </w:p>
    <w:p w14:paraId="557F9248" w14:textId="77777777" w:rsidR="00B26A9F" w:rsidRDefault="00B26A9F" w:rsidP="00B26A9F">
      <w:pPr>
        <w:pStyle w:val="Listenabsatz"/>
        <w:spacing w:after="120"/>
        <w:ind w:left="567"/>
      </w:pPr>
    </w:p>
    <w:p w14:paraId="242FEDE1" w14:textId="133DDD62" w:rsidR="00B26A9F" w:rsidRDefault="00B26A9F" w:rsidP="00E35A31">
      <w:pPr>
        <w:pStyle w:val="Listenabsatz"/>
        <w:numPr>
          <w:ilvl w:val="0"/>
          <w:numId w:val="5"/>
        </w:numPr>
        <w:spacing w:after="120"/>
        <w:ind w:left="567" w:hanging="567"/>
      </w:pPr>
      <w:r>
        <w:t xml:space="preserve">Aus den Schichten wird eine Auswahl von Baustein-Zielobjekten und daraus </w:t>
      </w:r>
      <w:r w:rsidR="00546185">
        <w:br/>
      </w:r>
      <w:r>
        <w:t>wiederum eine begrenzte Anzahl von Anforderungen betrachtet.</w:t>
      </w:r>
      <w:r w:rsidRPr="00B477A0">
        <w:rPr>
          <w:vertAlign w:val="superscript"/>
        </w:rPr>
        <w:footnoteReference w:id="23"/>
      </w:r>
    </w:p>
    <w:p w14:paraId="487A8117" w14:textId="77777777" w:rsidR="00546185" w:rsidRDefault="00546185" w:rsidP="00546185">
      <w:pPr>
        <w:pStyle w:val="Listenabsatz"/>
        <w:spacing w:after="120"/>
        <w:ind w:left="567"/>
      </w:pPr>
    </w:p>
    <w:p w14:paraId="5DC58BEE" w14:textId="77777777" w:rsidR="00B26A9F" w:rsidRDefault="00B26A9F" w:rsidP="00E35A31">
      <w:pPr>
        <w:pStyle w:val="Listenabsatz"/>
        <w:numPr>
          <w:ilvl w:val="0"/>
          <w:numId w:val="5"/>
        </w:numPr>
        <w:spacing w:after="120"/>
        <w:ind w:left="567" w:hanging="567"/>
      </w:pPr>
      <w:r>
        <w:t xml:space="preserve">Aus jeder Schicht sind mindestens 30% der modellierten Baustein-Zielobjekte </w:t>
      </w:r>
      <w:r>
        <w:br/>
        <w:t xml:space="preserve">auszuwählen. </w:t>
      </w:r>
    </w:p>
    <w:p w14:paraId="7E961654" w14:textId="77777777" w:rsidR="00B26A9F" w:rsidRDefault="00B26A9F" w:rsidP="00B26A9F">
      <w:pPr>
        <w:pStyle w:val="Listenabsatz"/>
        <w:spacing w:after="120"/>
        <w:ind w:left="567"/>
      </w:pPr>
    </w:p>
    <w:p w14:paraId="5EE391CB" w14:textId="77777777" w:rsidR="00B26A9F" w:rsidRDefault="00B26A9F" w:rsidP="00E35A31">
      <w:pPr>
        <w:pStyle w:val="Listenabsatz"/>
        <w:numPr>
          <w:ilvl w:val="0"/>
          <w:numId w:val="5"/>
        </w:numPr>
        <w:spacing w:after="120"/>
        <w:ind w:left="567" w:hanging="567"/>
      </w:pPr>
      <w:r>
        <w:t xml:space="preserve">Pro Baustein-Zielobjekt werden mindestens 30 % der Anforderungen zur Prüfung ausgewählt. </w:t>
      </w:r>
    </w:p>
    <w:p w14:paraId="5B5D0D8F" w14:textId="77777777" w:rsidR="00B26A9F" w:rsidRDefault="00B26A9F" w:rsidP="00B26A9F">
      <w:pPr>
        <w:pStyle w:val="Listenabsatz"/>
        <w:spacing w:after="120"/>
        <w:ind w:left="567"/>
      </w:pPr>
    </w:p>
    <w:p w14:paraId="1BDE079C" w14:textId="77777777" w:rsidR="00B26A9F" w:rsidRDefault="00B26A9F" w:rsidP="00E35A31">
      <w:pPr>
        <w:pStyle w:val="Listenabsatz"/>
        <w:numPr>
          <w:ilvl w:val="0"/>
          <w:numId w:val="5"/>
        </w:numPr>
        <w:spacing w:after="120"/>
        <w:ind w:left="567" w:hanging="567"/>
      </w:pPr>
      <w:r>
        <w:t>Eine Gruppe gleichartiger Zielobjekte gilt als ein Baustein-Zielobjekt. Prüfungs-</w:t>
      </w:r>
      <w:r>
        <w:br/>
        <w:t xml:space="preserve">relevant sind nur die Anforderungen der Basis- und Standard-Absicherung sowie </w:t>
      </w:r>
      <w:r>
        <w:br/>
        <w:t>zusätzlich die ergänzenden Maßnahmen, die sich aus der Behandlung von Risiken aus der Risikoanalyse ergeben.</w:t>
      </w:r>
      <w:r w:rsidRPr="00B477A0">
        <w:rPr>
          <w:vertAlign w:val="superscript"/>
        </w:rPr>
        <w:footnoteReference w:id="24"/>
      </w:r>
      <w:r w:rsidRPr="00B477A0">
        <w:rPr>
          <w:vertAlign w:val="superscript"/>
        </w:rPr>
        <w:t xml:space="preserve"> </w:t>
      </w:r>
    </w:p>
    <w:p w14:paraId="2FD6AB4A" w14:textId="77777777" w:rsidR="00B26A9F" w:rsidRDefault="00B26A9F" w:rsidP="00B26A9F">
      <w:pPr>
        <w:pStyle w:val="Listenabsatz"/>
        <w:spacing w:after="120"/>
        <w:ind w:left="567"/>
      </w:pPr>
    </w:p>
    <w:p w14:paraId="5975F186" w14:textId="77777777" w:rsidR="00B26A9F" w:rsidRDefault="00B26A9F" w:rsidP="00E35A31">
      <w:pPr>
        <w:pStyle w:val="Listenabsatz"/>
        <w:numPr>
          <w:ilvl w:val="0"/>
          <w:numId w:val="5"/>
        </w:numPr>
        <w:spacing w:after="120"/>
        <w:ind w:left="567" w:hanging="567"/>
      </w:pPr>
      <w:r>
        <w:t xml:space="preserve">Der Baustein ISMS.1 – Sicherheitsmanagement ist verpflichtend auszuwählen und mit allen seinen Anforderungen vollständig zu prüfen. </w:t>
      </w:r>
    </w:p>
    <w:p w14:paraId="1CBF9200" w14:textId="77777777" w:rsidR="00B26A9F" w:rsidRDefault="00B26A9F" w:rsidP="00B26A9F">
      <w:pPr>
        <w:pStyle w:val="Listenabsatz"/>
        <w:spacing w:after="120"/>
        <w:ind w:left="567"/>
      </w:pPr>
    </w:p>
    <w:p w14:paraId="7C50C830" w14:textId="77777777" w:rsidR="00B26A9F" w:rsidRDefault="00B26A9F" w:rsidP="00E35A31">
      <w:pPr>
        <w:pStyle w:val="Listenabsatz"/>
        <w:numPr>
          <w:ilvl w:val="0"/>
          <w:numId w:val="5"/>
        </w:numPr>
        <w:spacing w:after="120"/>
        <w:ind w:left="567" w:hanging="567"/>
      </w:pPr>
      <w:r>
        <w:t xml:space="preserve">Sollte der IS-Revisor im Rahmen der Vor-Ort-Prüfung feststellen, dass ausgewählte Baustein-Zielobjekte gleichartig konfiguriert und administriert werden, kann die </w:t>
      </w:r>
      <w:r>
        <w:br/>
        <w:t xml:space="preserve">Anzahl der Stichproben verringert werden. </w:t>
      </w:r>
    </w:p>
    <w:p w14:paraId="421CD080" w14:textId="77777777" w:rsidR="00B26A9F" w:rsidRDefault="00B26A9F" w:rsidP="00B26A9F">
      <w:pPr>
        <w:pStyle w:val="Listenabsatz"/>
        <w:spacing w:after="120"/>
        <w:ind w:left="567"/>
      </w:pPr>
    </w:p>
    <w:p w14:paraId="66778A1A" w14:textId="77777777" w:rsidR="00B26A9F" w:rsidRDefault="00B26A9F" w:rsidP="00E35A31">
      <w:pPr>
        <w:pStyle w:val="Listenabsatz"/>
        <w:numPr>
          <w:ilvl w:val="0"/>
          <w:numId w:val="5"/>
        </w:numPr>
        <w:spacing w:after="120"/>
        <w:ind w:left="567" w:hanging="567"/>
      </w:pPr>
      <w:r>
        <w:t>Diese Verfahrensweise ist im IS-Prüfplan nachvollziehbar zu begründen.</w:t>
      </w:r>
    </w:p>
    <w:p w14:paraId="12F9EBDA" w14:textId="77777777" w:rsidR="00B26A9F" w:rsidRDefault="00B26A9F" w:rsidP="00B26A9F">
      <w:pPr>
        <w:pStyle w:val="Listenabsatz"/>
        <w:spacing w:after="120"/>
        <w:ind w:left="567"/>
      </w:pPr>
    </w:p>
    <w:p w14:paraId="18D9CCF6" w14:textId="77777777" w:rsidR="00B26A9F" w:rsidRDefault="00B26A9F" w:rsidP="00E35A31">
      <w:pPr>
        <w:pStyle w:val="Listenabsatz"/>
        <w:numPr>
          <w:ilvl w:val="0"/>
          <w:numId w:val="5"/>
        </w:numPr>
        <w:spacing w:after="120"/>
        <w:ind w:left="567" w:hanging="567"/>
      </w:pPr>
      <w:r>
        <w:t xml:space="preserve">Eine IS-Partialrevision ist auf bestimmte Geschäftsprozesse oder IT-Verfahren </w:t>
      </w:r>
      <w:r>
        <w:br/>
        <w:t>beschränkt.</w:t>
      </w:r>
    </w:p>
    <w:p w14:paraId="7698A6C5" w14:textId="77777777" w:rsidR="00B26A9F" w:rsidRDefault="00B26A9F" w:rsidP="00B26A9F">
      <w:pPr>
        <w:pStyle w:val="Listenabsatz"/>
        <w:spacing w:after="120"/>
        <w:ind w:left="567"/>
      </w:pPr>
    </w:p>
    <w:p w14:paraId="5942D69D" w14:textId="57D566D6" w:rsidR="00B26A9F" w:rsidRDefault="00B26A9F" w:rsidP="00E35A31">
      <w:pPr>
        <w:pStyle w:val="Listenabsatz"/>
        <w:numPr>
          <w:ilvl w:val="0"/>
          <w:numId w:val="5"/>
        </w:numPr>
        <w:spacing w:after="120"/>
        <w:ind w:left="567" w:hanging="567"/>
      </w:pPr>
      <w:r>
        <w:t>Somit werden auch nur die damit verbundenen Systeme und die hierfür anzu</w:t>
      </w:r>
      <w:r w:rsidR="00546185">
        <w:t>-</w:t>
      </w:r>
      <w:r w:rsidR="00546185">
        <w:br/>
      </w:r>
      <w:r>
        <w:t xml:space="preserve">wendenden Bausteine des IT-Grundschutzes betrachtet. </w:t>
      </w:r>
    </w:p>
    <w:p w14:paraId="74303965" w14:textId="77777777" w:rsidR="00B26A9F" w:rsidRDefault="00B26A9F" w:rsidP="00B26A9F">
      <w:pPr>
        <w:pStyle w:val="Listenabsatz"/>
        <w:spacing w:after="120"/>
        <w:ind w:left="567"/>
      </w:pPr>
    </w:p>
    <w:p w14:paraId="7916DB43" w14:textId="77777777" w:rsidR="00B26A9F" w:rsidRDefault="00B26A9F" w:rsidP="00E35A31">
      <w:pPr>
        <w:pStyle w:val="Listenabsatz"/>
        <w:numPr>
          <w:ilvl w:val="0"/>
          <w:numId w:val="5"/>
        </w:numPr>
        <w:spacing w:after="120"/>
        <w:ind w:left="567" w:hanging="567"/>
      </w:pPr>
      <w:r>
        <w:t xml:space="preserve">Eine IS-Partialrevision wird bei Bedarf z. B. durch das IS-Management-Team </w:t>
      </w:r>
      <w:r>
        <w:br/>
        <w:t>angestoßen. Die Prüftiefe ist wesentlich größer als bei der IS-Querschnittsrevision.</w:t>
      </w:r>
    </w:p>
    <w:p w14:paraId="7CE6980A" w14:textId="77777777" w:rsidR="00B26A9F" w:rsidRDefault="00B26A9F" w:rsidP="00B26A9F">
      <w:pPr>
        <w:pStyle w:val="Listenabsatz"/>
        <w:spacing w:after="120"/>
        <w:ind w:left="567"/>
      </w:pPr>
    </w:p>
    <w:p w14:paraId="3563BDD5" w14:textId="77777777" w:rsidR="00B26A9F" w:rsidRDefault="00B26A9F" w:rsidP="00E35A31">
      <w:pPr>
        <w:pStyle w:val="Listenabsatz"/>
        <w:numPr>
          <w:ilvl w:val="0"/>
          <w:numId w:val="5"/>
        </w:numPr>
        <w:spacing w:after="120"/>
        <w:ind w:left="567" w:hanging="567"/>
      </w:pPr>
      <w:r>
        <w:t xml:space="preserve">Ein Penetrationstest kann Bestandteil einer Partialrevision sein. </w:t>
      </w:r>
    </w:p>
    <w:p w14:paraId="4E765424" w14:textId="77777777" w:rsidR="00B26A9F" w:rsidRDefault="00B26A9F" w:rsidP="00B26A9F">
      <w:pPr>
        <w:pStyle w:val="Listenabsatz"/>
        <w:spacing w:after="120"/>
        <w:ind w:left="567"/>
      </w:pPr>
    </w:p>
    <w:p w14:paraId="2C86D906" w14:textId="77777777" w:rsidR="00B26A9F" w:rsidRPr="00B477A0" w:rsidRDefault="00B26A9F" w:rsidP="00E35A31">
      <w:pPr>
        <w:pStyle w:val="Listenabsatz"/>
        <w:numPr>
          <w:ilvl w:val="0"/>
          <w:numId w:val="5"/>
        </w:numPr>
        <w:spacing w:after="120"/>
        <w:ind w:left="567" w:hanging="567"/>
      </w:pPr>
      <w:r>
        <w:t xml:space="preserve">Den Empfehlungen des BSI folgend sollte vor einem IS-Penetrationstest eine </w:t>
      </w:r>
      <w:r>
        <w:br/>
        <w:t>Kurzrevision durchgeführt werden.</w:t>
      </w:r>
    </w:p>
    <w:p w14:paraId="4C407CE4" w14:textId="77777777" w:rsidR="00B26A9F" w:rsidRDefault="00B26A9F" w:rsidP="00B26A9F">
      <w:pPr>
        <w:spacing w:after="240"/>
        <w:rPr>
          <w:kern w:val="0"/>
          <w:lang w:eastAsia="en-US"/>
        </w:rPr>
      </w:pPr>
    </w:p>
    <w:p w14:paraId="61041C21" w14:textId="77777777" w:rsidR="00B26A9F" w:rsidRPr="008B3769" w:rsidRDefault="00B26A9F" w:rsidP="00B26A9F">
      <w:pPr>
        <w:spacing w:after="240"/>
        <w:rPr>
          <w:kern w:val="0"/>
          <w:lang w:eastAsia="en-US"/>
        </w:rPr>
      </w:pPr>
    </w:p>
    <w:p w14:paraId="75B80E01" w14:textId="77777777" w:rsidR="00B26A9F" w:rsidRDefault="00B26A9F" w:rsidP="00D3187E">
      <w:pPr>
        <w:pStyle w:val="berschrift2"/>
        <w:numPr>
          <w:ilvl w:val="0"/>
          <w:numId w:val="0"/>
        </w:numPr>
        <w:ind w:left="578" w:hanging="578"/>
      </w:pPr>
      <w:bookmarkStart w:id="32" w:name="_Toc46739594"/>
      <w:bookmarkStart w:id="33" w:name="_Toc100515482"/>
      <w:r>
        <w:t>5.2</w:t>
      </w:r>
      <w:r>
        <w:tab/>
      </w:r>
      <w:bookmarkStart w:id="34" w:name="_Ref343003988"/>
      <w:bookmarkStart w:id="35" w:name="_Toc38899050"/>
      <w:r>
        <w:t xml:space="preserve">Planung </w:t>
      </w:r>
      <w:bookmarkEnd w:id="34"/>
      <w:r>
        <w:t>der IS-Revision</w:t>
      </w:r>
      <w:bookmarkEnd w:id="32"/>
      <w:bookmarkEnd w:id="33"/>
      <w:bookmarkEnd w:id="35"/>
    </w:p>
    <w:p w14:paraId="30FE2B69" w14:textId="77777777" w:rsidR="00B26A9F" w:rsidRDefault="00B26A9F" w:rsidP="00B26A9F">
      <w:pPr>
        <w:pStyle w:val="Listenabsatz"/>
        <w:spacing w:after="120"/>
        <w:ind w:left="567"/>
      </w:pPr>
    </w:p>
    <w:p w14:paraId="21D4161E" w14:textId="77777777" w:rsidR="00B26A9F" w:rsidRDefault="00B26A9F" w:rsidP="00E35A31">
      <w:pPr>
        <w:pStyle w:val="Listenabsatz"/>
        <w:numPr>
          <w:ilvl w:val="0"/>
          <w:numId w:val="5"/>
        </w:numPr>
        <w:spacing w:after="120"/>
        <w:ind w:left="567" w:hanging="567"/>
      </w:pPr>
      <w:r w:rsidRPr="001D1BED">
        <w:t xml:space="preserve">Die Revisionsplanung umfasst die sachliche, zeitliche und personelle Planung der Revisionsarbeit (Revision). </w:t>
      </w:r>
    </w:p>
    <w:p w14:paraId="60612E80" w14:textId="77777777" w:rsidR="00B26A9F" w:rsidRDefault="00B26A9F" w:rsidP="00B26A9F">
      <w:pPr>
        <w:pStyle w:val="Listenabsatz"/>
        <w:spacing w:after="120"/>
        <w:ind w:left="567"/>
      </w:pPr>
    </w:p>
    <w:p w14:paraId="0B41C7C9" w14:textId="77777777" w:rsidR="00B26A9F" w:rsidRDefault="00B26A9F" w:rsidP="00E35A31">
      <w:pPr>
        <w:pStyle w:val="Listenabsatz"/>
        <w:numPr>
          <w:ilvl w:val="0"/>
          <w:numId w:val="5"/>
        </w:numPr>
        <w:spacing w:after="120"/>
        <w:ind w:left="567" w:hanging="567"/>
      </w:pPr>
      <w:r w:rsidRPr="001D1BED">
        <w:t>Das Ziel einer planvollen Revisionsarbeit ist es, alle Systeme und Abläufe systematisch und in fest vorgegebenen Intervallen, die von Objekt zu Objekt verschieden lang sein können, zu prüfen und bei Sicherung einer hinreichenden Urteilsqualität eine kostengünstige Prüfungsdurchführung zu gewährleisten.</w:t>
      </w:r>
      <w:r w:rsidRPr="00B477A0">
        <w:rPr>
          <w:vertAlign w:val="superscript"/>
        </w:rPr>
        <w:footnoteReference w:id="25"/>
      </w:r>
    </w:p>
    <w:p w14:paraId="759A10FB" w14:textId="77777777" w:rsidR="00B26A9F" w:rsidRDefault="00B26A9F" w:rsidP="00B26A9F">
      <w:pPr>
        <w:pStyle w:val="Listenabsatz"/>
        <w:spacing w:after="120"/>
        <w:ind w:left="567"/>
      </w:pPr>
    </w:p>
    <w:p w14:paraId="328A5868" w14:textId="77777777" w:rsidR="00B26A9F" w:rsidRDefault="00B26A9F" w:rsidP="00E35A31">
      <w:pPr>
        <w:pStyle w:val="Listenabsatz"/>
        <w:numPr>
          <w:ilvl w:val="0"/>
          <w:numId w:val="5"/>
        </w:numPr>
        <w:spacing w:after="120"/>
        <w:ind w:left="567" w:hanging="567"/>
      </w:pPr>
      <w:r>
        <w:t xml:space="preserve">Bei der Planung einer IS-Revision (z. B. durch den Informationssicherheitsbeauftragten oder den Verantwortlichen für IS-Revisionen) ist die Leitung des zu prüfenden Bereichs zu beteiligen. </w:t>
      </w:r>
    </w:p>
    <w:p w14:paraId="006E64ED" w14:textId="77777777" w:rsidR="00B26A9F" w:rsidRDefault="00B26A9F" w:rsidP="00B26A9F">
      <w:pPr>
        <w:pStyle w:val="Listenabsatz"/>
        <w:spacing w:after="120"/>
        <w:ind w:left="567"/>
      </w:pPr>
    </w:p>
    <w:p w14:paraId="26229517" w14:textId="77777777" w:rsidR="00B26A9F" w:rsidRDefault="00B26A9F" w:rsidP="00E35A31">
      <w:pPr>
        <w:pStyle w:val="Listenabsatz"/>
        <w:numPr>
          <w:ilvl w:val="0"/>
          <w:numId w:val="5"/>
        </w:numPr>
        <w:spacing w:after="120"/>
        <w:ind w:left="567" w:hanging="567"/>
      </w:pPr>
      <w:r>
        <w:t xml:space="preserve">Bei der Planung ist der Prüfgegenstand dazustellen. </w:t>
      </w:r>
    </w:p>
    <w:p w14:paraId="17BE67A7" w14:textId="77777777" w:rsidR="00B26A9F" w:rsidRDefault="00B26A9F" w:rsidP="00B26A9F">
      <w:pPr>
        <w:pStyle w:val="Listenabsatz"/>
        <w:spacing w:after="120"/>
        <w:ind w:left="567"/>
      </w:pPr>
    </w:p>
    <w:p w14:paraId="7E9B3DE7" w14:textId="77777777" w:rsidR="00B26A9F" w:rsidRDefault="00B26A9F" w:rsidP="00E35A31">
      <w:pPr>
        <w:pStyle w:val="Listenabsatz"/>
        <w:numPr>
          <w:ilvl w:val="0"/>
          <w:numId w:val="5"/>
        </w:numPr>
        <w:spacing w:after="120"/>
        <w:ind w:left="567" w:hanging="567"/>
      </w:pPr>
      <w:r>
        <w:t>Der Prüfgegenstand umfasst</w:t>
      </w:r>
      <w:r>
        <w:br/>
      </w:r>
    </w:p>
    <w:p w14:paraId="24A2D360" w14:textId="4DB7FCAB" w:rsidR="00B26A9F" w:rsidRDefault="00B26A9F" w:rsidP="00E35A31">
      <w:pPr>
        <w:pStyle w:val="Listenabsatz"/>
        <w:numPr>
          <w:ilvl w:val="0"/>
          <w:numId w:val="10"/>
        </w:numPr>
        <w:spacing w:after="120" w:line="240" w:lineRule="auto"/>
        <w:ind w:left="993"/>
        <w:contextualSpacing w:val="0"/>
      </w:pPr>
      <w:r>
        <w:t xml:space="preserve">die Nennung der wesentlichen Aufgaben und Prozesse des zu prüfenden </w:t>
      </w:r>
      <w:r w:rsidR="00D3187E">
        <w:br/>
      </w:r>
      <w:r>
        <w:t xml:space="preserve">Bereichs bzw. des zu prüfenden Informationsverbundes, </w:t>
      </w:r>
    </w:p>
    <w:p w14:paraId="1593BCE7" w14:textId="77777777" w:rsidR="00B26A9F" w:rsidRDefault="00B26A9F" w:rsidP="00E35A31">
      <w:pPr>
        <w:pStyle w:val="Listenabsatz"/>
        <w:numPr>
          <w:ilvl w:val="0"/>
          <w:numId w:val="10"/>
        </w:numPr>
        <w:spacing w:after="120" w:line="240" w:lineRule="auto"/>
        <w:ind w:left="993"/>
        <w:contextualSpacing w:val="0"/>
      </w:pPr>
      <w:r>
        <w:t>die Aufzählung der Standorte des Prüfungsbereichs,</w:t>
      </w:r>
    </w:p>
    <w:p w14:paraId="5FC2B824" w14:textId="77777777" w:rsidR="00B26A9F" w:rsidRDefault="00B26A9F" w:rsidP="00E35A31">
      <w:pPr>
        <w:pStyle w:val="Listenabsatz"/>
        <w:numPr>
          <w:ilvl w:val="0"/>
          <w:numId w:val="10"/>
        </w:numPr>
        <w:spacing w:after="120" w:line="240" w:lineRule="auto"/>
        <w:ind w:left="993"/>
        <w:contextualSpacing w:val="0"/>
      </w:pPr>
      <w:r>
        <w:t xml:space="preserve">die Beschreibung der eingesetzten IT-Systeme, -Anwendungen und -Verfahren, </w:t>
      </w:r>
    </w:p>
    <w:p w14:paraId="4C1F2F32" w14:textId="77777777" w:rsidR="00B26A9F" w:rsidRDefault="00B26A9F" w:rsidP="00E35A31">
      <w:pPr>
        <w:pStyle w:val="Listenabsatz"/>
        <w:numPr>
          <w:ilvl w:val="0"/>
          <w:numId w:val="10"/>
        </w:numPr>
        <w:spacing w:after="120" w:line="240" w:lineRule="auto"/>
        <w:ind w:left="993"/>
        <w:contextualSpacing w:val="0"/>
      </w:pPr>
      <w:r>
        <w:t xml:space="preserve">die Art der Vernetzung im zu prüfenden Bereich, </w:t>
      </w:r>
    </w:p>
    <w:p w14:paraId="63625D24" w14:textId="77777777" w:rsidR="00B26A9F" w:rsidRDefault="00B26A9F" w:rsidP="00E35A31">
      <w:pPr>
        <w:pStyle w:val="Listenabsatz"/>
        <w:numPr>
          <w:ilvl w:val="0"/>
          <w:numId w:val="10"/>
        </w:numPr>
        <w:spacing w:after="120" w:line="240" w:lineRule="auto"/>
        <w:ind w:left="993"/>
        <w:contextualSpacing w:val="0"/>
      </w:pPr>
      <w:r>
        <w:t xml:space="preserve">die Anzahl der Kritischen Geschäftsprozesse und </w:t>
      </w:r>
    </w:p>
    <w:p w14:paraId="4F9C0EF6" w14:textId="77777777" w:rsidR="00B26A9F" w:rsidRDefault="00B26A9F" w:rsidP="00E35A31">
      <w:pPr>
        <w:pStyle w:val="Listenabsatz"/>
        <w:numPr>
          <w:ilvl w:val="0"/>
          <w:numId w:val="10"/>
        </w:numPr>
        <w:spacing w:after="120" w:line="240" w:lineRule="auto"/>
        <w:ind w:left="993"/>
        <w:contextualSpacing w:val="0"/>
      </w:pPr>
      <w:r>
        <w:t xml:space="preserve">die Nennung von ausgelagerten Geschäftsprozessen und IT-Systemen </w:t>
      </w:r>
      <w:r>
        <w:br/>
        <w:t>(Outsourcing), die mit zum Prüfungsgegenstand gehören.</w:t>
      </w:r>
      <w:r>
        <w:br/>
      </w:r>
    </w:p>
    <w:p w14:paraId="30F6C7E3" w14:textId="77777777" w:rsidR="00B26A9F" w:rsidRDefault="00B26A9F" w:rsidP="00E35A31">
      <w:pPr>
        <w:pStyle w:val="Listenabsatz"/>
        <w:numPr>
          <w:ilvl w:val="0"/>
          <w:numId w:val="5"/>
        </w:numPr>
        <w:spacing w:after="120"/>
        <w:ind w:left="567" w:hanging="567"/>
      </w:pPr>
      <w:r>
        <w:t>Mit der Auftragsvergabe erhält das beauftragte IS-Revisionsteam die notwendigen Befugnisse, wie etwa Einsichtnahmerechte von Dokumenten</w:t>
      </w:r>
      <w:r w:rsidRPr="00B477A0">
        <w:rPr>
          <w:vertAlign w:val="superscript"/>
        </w:rPr>
        <w:footnoteReference w:id="26"/>
      </w:r>
      <w:r>
        <w:t xml:space="preserve"> wie Sicherheitskonzepte, Betriebshandbücher, Konfigurationseinstellungen und –konzepte sowie </w:t>
      </w:r>
      <w:r>
        <w:br/>
        <w:t>Notfall- und sonstige Ablaufpläne.</w:t>
      </w:r>
      <w:r w:rsidRPr="00B477A0">
        <w:rPr>
          <w:vertAlign w:val="superscript"/>
        </w:rPr>
        <w:footnoteReference w:id="27"/>
      </w:r>
      <w:r w:rsidRPr="00B477A0">
        <w:rPr>
          <w:vertAlign w:val="superscript"/>
        </w:rPr>
        <w:t xml:space="preserve"> </w:t>
      </w:r>
    </w:p>
    <w:p w14:paraId="065F251D" w14:textId="77777777" w:rsidR="00B26A9F" w:rsidRDefault="00B26A9F" w:rsidP="00B26A9F">
      <w:pPr>
        <w:pStyle w:val="Listenabsatz"/>
        <w:spacing w:after="120"/>
        <w:ind w:left="567"/>
      </w:pPr>
    </w:p>
    <w:p w14:paraId="0B1F6E41" w14:textId="77777777" w:rsidR="00B26A9F" w:rsidRDefault="00B26A9F" w:rsidP="00E35A31">
      <w:pPr>
        <w:pStyle w:val="Listenabsatz"/>
        <w:numPr>
          <w:ilvl w:val="0"/>
          <w:numId w:val="5"/>
        </w:numPr>
        <w:spacing w:after="120"/>
        <w:ind w:left="567" w:hanging="567"/>
      </w:pPr>
      <w:r>
        <w:t>Ein uneingeschränktes Informations- und Einsichtnahmerecht ist eine Grundvoraussetzung für eine IS-Revision.</w:t>
      </w:r>
    </w:p>
    <w:p w14:paraId="4FD5673D" w14:textId="77777777" w:rsidR="00B26A9F" w:rsidRDefault="00B26A9F" w:rsidP="00B26A9F">
      <w:pPr>
        <w:pStyle w:val="Listenabsatz"/>
        <w:spacing w:after="120"/>
        <w:ind w:left="567"/>
      </w:pPr>
    </w:p>
    <w:p w14:paraId="48E66EC5" w14:textId="77777777" w:rsidR="00B26A9F" w:rsidRDefault="00B26A9F" w:rsidP="00E35A31">
      <w:pPr>
        <w:pStyle w:val="Listenabsatz"/>
        <w:numPr>
          <w:ilvl w:val="0"/>
          <w:numId w:val="5"/>
        </w:numPr>
        <w:spacing w:after="120"/>
        <w:ind w:left="567" w:hanging="567"/>
      </w:pPr>
      <w:r>
        <w:t xml:space="preserve">Die Aufwände für IS-Revisionen werden entsprechend dem Leitfaden für die </w:t>
      </w:r>
      <w:r>
        <w:br/>
        <w:t>IS-Revision auf Basis von IT-Grundschutz wie folgt angenommen:</w:t>
      </w:r>
      <w:r>
        <w:br/>
      </w:r>
    </w:p>
    <w:p w14:paraId="4B344CB7" w14:textId="2B69CCD5" w:rsidR="00B26A9F" w:rsidRDefault="00B26A9F" w:rsidP="00E35A31">
      <w:pPr>
        <w:pStyle w:val="Listenabsatz"/>
        <w:numPr>
          <w:ilvl w:val="0"/>
          <w:numId w:val="11"/>
        </w:numPr>
        <w:spacing w:afterLines="100" w:after="240" w:line="240" w:lineRule="auto"/>
      </w:pPr>
      <w:r>
        <w:t xml:space="preserve">für IS-Kurzrevision 6 bis 8 Personentage (bezogen auf ein Revisionsteam von </w:t>
      </w:r>
      <w:r>
        <w:br/>
        <w:t xml:space="preserve">2 Personen). Diese Zeitangabe beinhaltet bereits die Aufwände für die Dokumentenprüfung, Vor-Ort-Prüfung, Reisezeiten und Berichterstellung. </w:t>
      </w:r>
      <w:r w:rsidR="00DA2810">
        <w:br/>
      </w:r>
      <w:r>
        <w:t>Bei mehreren Standorten ist mit zusätzlichem Aufwand zu rechnen.</w:t>
      </w:r>
      <w:r>
        <w:br/>
      </w:r>
    </w:p>
    <w:p w14:paraId="306FD775" w14:textId="77777777" w:rsidR="00B26A9F" w:rsidRDefault="00B26A9F" w:rsidP="00E35A31">
      <w:pPr>
        <w:pStyle w:val="Listenabsatz"/>
        <w:numPr>
          <w:ilvl w:val="0"/>
          <w:numId w:val="12"/>
        </w:numPr>
        <w:spacing w:afterLines="100" w:after="240" w:line="240" w:lineRule="auto"/>
      </w:pPr>
      <w:r>
        <w:t>für IS-Querschnittsrevision nach UP Bund basierend auf eine grobe Abschätzung auf Grundlage der bisherigen Revisionstätigkeiten des BSI und anderer Behörden beträgt rund 80-100 Personentage.</w:t>
      </w:r>
      <w:r>
        <w:rPr>
          <w:rStyle w:val="Funotenzeichen"/>
        </w:rPr>
        <w:footnoteReference w:id="28"/>
      </w:r>
      <w:r>
        <w:br/>
      </w:r>
    </w:p>
    <w:p w14:paraId="4DA96836" w14:textId="01EE318D" w:rsidR="00B26A9F" w:rsidRDefault="00B26A9F" w:rsidP="00E35A31">
      <w:pPr>
        <w:pStyle w:val="Listenabsatz"/>
        <w:numPr>
          <w:ilvl w:val="0"/>
          <w:numId w:val="12"/>
        </w:numPr>
        <w:spacing w:afterLines="100" w:after="240" w:line="240" w:lineRule="auto"/>
      </w:pPr>
      <w:r>
        <w:t xml:space="preserve">Der Aufwand einer IS-Partialrevision hängt stark von der Komplexität des zu </w:t>
      </w:r>
      <w:r>
        <w:br/>
        <w:t xml:space="preserve">prüfenden Ausschnitts </w:t>
      </w:r>
      <w:r w:rsidR="00465481">
        <w:t xml:space="preserve">der </w:t>
      </w:r>
      <w:r w:rsidR="00465481" w:rsidRPr="00C35301">
        <w:rPr>
          <w:color w:val="FF0000"/>
        </w:rPr>
        <w:t>[NAME der BEHÖRDE]</w:t>
      </w:r>
      <w:r w:rsidRPr="00C35301">
        <w:rPr>
          <w:color w:val="FF0000"/>
        </w:rPr>
        <w:t xml:space="preserve">, </w:t>
      </w:r>
      <w:r>
        <w:t xml:space="preserve">den Prüfmethoden und der </w:t>
      </w:r>
      <w:r w:rsidR="00DA2810">
        <w:br/>
      </w:r>
      <w:r>
        <w:t xml:space="preserve">vorgesehenen </w:t>
      </w:r>
      <w:r w:rsidR="00DA2810">
        <w:t>P</w:t>
      </w:r>
      <w:r>
        <w:t>rüftiefe ab. Richtwerte können daher nicht vorgegeben werden.</w:t>
      </w:r>
    </w:p>
    <w:p w14:paraId="770FCF1C" w14:textId="77777777" w:rsidR="00B26A9F" w:rsidRDefault="00B26A9F" w:rsidP="00B26A9F">
      <w:pPr>
        <w:pStyle w:val="Funotentext"/>
      </w:pPr>
    </w:p>
    <w:p w14:paraId="348949CD" w14:textId="77777777" w:rsidR="00B26A9F" w:rsidRDefault="00B26A9F" w:rsidP="00B26A9F">
      <w:pPr>
        <w:pStyle w:val="Funotentext"/>
      </w:pPr>
    </w:p>
    <w:p w14:paraId="11E11538" w14:textId="77777777" w:rsidR="00B26A9F" w:rsidRDefault="00B26A9F" w:rsidP="00DA2810">
      <w:pPr>
        <w:pStyle w:val="berschrift2"/>
        <w:numPr>
          <w:ilvl w:val="0"/>
          <w:numId w:val="0"/>
        </w:numPr>
        <w:ind w:left="578" w:hanging="578"/>
      </w:pPr>
      <w:bookmarkStart w:id="36" w:name="_Toc46739595"/>
      <w:bookmarkStart w:id="37" w:name="_Toc100515483"/>
      <w:r>
        <w:t>5.3</w:t>
      </w:r>
      <w:r>
        <w:tab/>
        <w:t>Planung eines Penetrationstests</w:t>
      </w:r>
      <w:bookmarkEnd w:id="36"/>
      <w:bookmarkEnd w:id="37"/>
    </w:p>
    <w:p w14:paraId="02F7AD5C" w14:textId="77777777" w:rsidR="00B26A9F" w:rsidRDefault="00B26A9F" w:rsidP="00B26A9F">
      <w:pPr>
        <w:pStyle w:val="Listenabsatz"/>
        <w:spacing w:after="120"/>
        <w:ind w:left="567"/>
      </w:pPr>
    </w:p>
    <w:p w14:paraId="72C255BF" w14:textId="77777777" w:rsidR="00B26A9F" w:rsidRDefault="00B26A9F" w:rsidP="00E35A31">
      <w:pPr>
        <w:pStyle w:val="Listenabsatz"/>
        <w:numPr>
          <w:ilvl w:val="0"/>
          <w:numId w:val="5"/>
        </w:numPr>
        <w:spacing w:after="120"/>
        <w:ind w:left="567" w:hanging="567"/>
      </w:pPr>
      <w:r>
        <w:t>Die Leitung legt den Prüfbereich auf Basis der identifizierten Bedrohungslage und dem Schutzbedarf der Geschäftsprozesse und Informationen fest.</w:t>
      </w:r>
    </w:p>
    <w:p w14:paraId="24606A7D" w14:textId="77777777" w:rsidR="00B26A9F" w:rsidRDefault="00B26A9F" w:rsidP="00B26A9F">
      <w:pPr>
        <w:pStyle w:val="Listenabsatz"/>
        <w:spacing w:after="120"/>
        <w:ind w:left="567"/>
      </w:pPr>
    </w:p>
    <w:p w14:paraId="21E20FC2" w14:textId="77777777" w:rsidR="00B26A9F" w:rsidRDefault="00B26A9F" w:rsidP="00E35A31">
      <w:pPr>
        <w:pStyle w:val="Listenabsatz"/>
        <w:numPr>
          <w:ilvl w:val="0"/>
          <w:numId w:val="5"/>
        </w:numPr>
        <w:spacing w:after="120"/>
        <w:ind w:left="567" w:hanging="567"/>
      </w:pPr>
      <w:r>
        <w:t xml:space="preserve">Penetrationstests sollten immer an qualifizierte, geeignete externe Dritte vergeben </w:t>
      </w:r>
      <w:r>
        <w:br/>
        <w:t>werden (in Abgrenzung zu Schwachstellentests, sogenannten Vulnerability Assessments, die von qualifizierten Beschäftigten durchgeführt werden können).</w:t>
      </w:r>
    </w:p>
    <w:p w14:paraId="788350DA" w14:textId="77777777" w:rsidR="00B26A9F" w:rsidRDefault="00B26A9F" w:rsidP="00B26A9F">
      <w:pPr>
        <w:pStyle w:val="Listenabsatz"/>
        <w:spacing w:after="120"/>
        <w:ind w:left="567"/>
      </w:pPr>
    </w:p>
    <w:p w14:paraId="60C1B10E" w14:textId="77777777" w:rsidR="00B26A9F" w:rsidRDefault="00B26A9F" w:rsidP="00E35A31">
      <w:pPr>
        <w:pStyle w:val="Listenabsatz"/>
        <w:numPr>
          <w:ilvl w:val="0"/>
          <w:numId w:val="5"/>
        </w:numPr>
        <w:spacing w:before="120" w:after="120" w:afterAutospacing="1"/>
        <w:ind w:left="567" w:hanging="567"/>
      </w:pPr>
      <w:r>
        <w:t>IS-Penetrationstests benötigen eine vertragliche Grundlage</w:t>
      </w:r>
      <w:r w:rsidRPr="00B477A0">
        <w:rPr>
          <w:vertAlign w:val="superscript"/>
        </w:rPr>
        <w:footnoteReference w:id="29"/>
      </w:r>
      <w:r>
        <w:t>, die das Prüfobjekt, den Prüfumfang, die Prüftiefe, den Prüfzeitraum, den Prüfort, die Prüfbedingungen sowie weitere Vereinbarungen zu Haftbarkeit, Verschwiegenheit, Datenschutz, Kosten, Prüfmethoden- und Tools, Prüfberichte wie Management-Bericht und Detailbericht, regelt.</w:t>
      </w:r>
    </w:p>
    <w:p w14:paraId="01B25BA7" w14:textId="77777777" w:rsidR="00B26A9F" w:rsidRDefault="00B26A9F" w:rsidP="00B26A9F">
      <w:pPr>
        <w:pStyle w:val="Listenabsatz"/>
      </w:pPr>
    </w:p>
    <w:p w14:paraId="3272C8EC" w14:textId="77777777" w:rsidR="00B26A9F" w:rsidRDefault="00B26A9F" w:rsidP="00B26A9F">
      <w:pPr>
        <w:pStyle w:val="Listenabsatz"/>
        <w:spacing w:before="120" w:after="120" w:afterAutospacing="1"/>
        <w:ind w:left="567"/>
      </w:pPr>
    </w:p>
    <w:p w14:paraId="7892C280" w14:textId="77777777" w:rsidR="00B26A9F" w:rsidRDefault="00B26A9F" w:rsidP="00DA2810">
      <w:pPr>
        <w:pStyle w:val="berschrift2"/>
        <w:numPr>
          <w:ilvl w:val="0"/>
          <w:numId w:val="0"/>
        </w:numPr>
        <w:ind w:left="578" w:hanging="578"/>
      </w:pPr>
      <w:bookmarkStart w:id="38" w:name="_Toc46739596"/>
      <w:bookmarkStart w:id="39" w:name="_Ref343003915"/>
      <w:bookmarkStart w:id="40" w:name="_Toc100515484"/>
      <w:r>
        <w:t>5.4</w:t>
      </w:r>
      <w:r>
        <w:tab/>
      </w:r>
      <w:bookmarkStart w:id="41" w:name="_Toc38899051"/>
      <w:r>
        <w:t>Durchführung von einzelnen IS-Revision</w:t>
      </w:r>
      <w:bookmarkEnd w:id="38"/>
      <w:bookmarkEnd w:id="40"/>
      <w:bookmarkEnd w:id="41"/>
      <w:r>
        <w:br/>
        <w:t xml:space="preserve"> </w:t>
      </w:r>
    </w:p>
    <w:p w14:paraId="313CA542" w14:textId="77777777" w:rsidR="00B26A9F" w:rsidRPr="00DA2810" w:rsidRDefault="00B26A9F" w:rsidP="00B26A9F">
      <w:pPr>
        <w:pStyle w:val="berschrift3"/>
        <w:numPr>
          <w:ilvl w:val="0"/>
          <w:numId w:val="0"/>
        </w:numPr>
        <w:spacing w:before="240" w:after="240"/>
        <w:ind w:left="720" w:hanging="720"/>
        <w:rPr>
          <w:sz w:val="22"/>
          <w:szCs w:val="22"/>
        </w:rPr>
      </w:pPr>
      <w:bookmarkStart w:id="42" w:name="_Toc46739597"/>
      <w:bookmarkStart w:id="43" w:name="_Toc100515485"/>
      <w:r w:rsidRPr="00DA2810">
        <w:rPr>
          <w:sz w:val="22"/>
          <w:szCs w:val="22"/>
        </w:rPr>
        <w:t>5.4.1</w:t>
      </w:r>
      <w:r w:rsidRPr="00DA2810">
        <w:rPr>
          <w:sz w:val="22"/>
          <w:szCs w:val="22"/>
        </w:rPr>
        <w:tab/>
        <w:t>Ablauf von IS-Revision</w:t>
      </w:r>
      <w:bookmarkEnd w:id="42"/>
      <w:bookmarkEnd w:id="43"/>
    </w:p>
    <w:p w14:paraId="7E9C9915" w14:textId="77777777" w:rsidR="00B26A9F" w:rsidRDefault="00B26A9F" w:rsidP="00B26A9F">
      <w:pPr>
        <w:pStyle w:val="Listenabsatz"/>
        <w:spacing w:after="120"/>
      </w:pPr>
    </w:p>
    <w:p w14:paraId="58A9BF1A" w14:textId="62CAEA30" w:rsidR="00B26A9F" w:rsidRDefault="00B26A9F" w:rsidP="00E35A31">
      <w:pPr>
        <w:pStyle w:val="Listenabsatz"/>
        <w:numPr>
          <w:ilvl w:val="0"/>
          <w:numId w:val="5"/>
        </w:numPr>
        <w:spacing w:after="120"/>
        <w:ind w:left="709" w:hanging="709"/>
      </w:pPr>
      <w:r>
        <w:t>Zu Beginn des Verfahrens werden in einem Auftaktgespräch</w:t>
      </w:r>
      <w:r w:rsidRPr="00B477A0">
        <w:rPr>
          <w:vertAlign w:val="superscript"/>
        </w:rPr>
        <w:footnoteReference w:id="30"/>
      </w:r>
      <w:r>
        <w:t xml:space="preserve"> wesentliche </w:t>
      </w:r>
      <w:r w:rsidR="00DA2810">
        <w:br/>
      </w:r>
      <w:r>
        <w:t>Rahmenbedingungen der IS-Revision zwischen dem zu prüfenden Bereich und dem IS-Revisionsteam abgestimmt</w:t>
      </w:r>
      <w:r w:rsidRPr="00B477A0">
        <w:rPr>
          <w:vertAlign w:val="superscript"/>
        </w:rPr>
        <w:footnoteReference w:id="31"/>
      </w:r>
      <w:r>
        <w:t xml:space="preserve"> und erforderliche Dokumente angefordert. </w:t>
      </w:r>
    </w:p>
    <w:p w14:paraId="031527AF" w14:textId="77777777" w:rsidR="00B26A9F" w:rsidRDefault="00B26A9F" w:rsidP="00B26A9F">
      <w:pPr>
        <w:pStyle w:val="Listenabsatz"/>
        <w:spacing w:after="120"/>
      </w:pPr>
    </w:p>
    <w:p w14:paraId="5DA012E1" w14:textId="1086CD76" w:rsidR="00B26A9F" w:rsidRDefault="00B26A9F" w:rsidP="00E35A31">
      <w:pPr>
        <w:pStyle w:val="Listenabsatz"/>
        <w:numPr>
          <w:ilvl w:val="0"/>
          <w:numId w:val="5"/>
        </w:numPr>
        <w:spacing w:after="120"/>
        <w:ind w:left="709" w:hanging="709"/>
      </w:pPr>
      <w:r>
        <w:t xml:space="preserve">Auf Grundlage der dann vorliegenden Dokumente verschafft sich das </w:t>
      </w:r>
      <w:r>
        <w:br/>
        <w:t xml:space="preserve">IS-Revisionsteam einen Überblick über den zu prüfenden Bereich und </w:t>
      </w:r>
      <w:r w:rsidR="00DA2810">
        <w:br/>
      </w:r>
      <w:r>
        <w:t>erstellt den IS-Prüfplan.</w:t>
      </w:r>
      <w:r w:rsidRPr="00B477A0">
        <w:rPr>
          <w:vertAlign w:val="superscript"/>
        </w:rPr>
        <w:footnoteReference w:id="32"/>
      </w:r>
      <w:r>
        <w:t xml:space="preserve"> </w:t>
      </w:r>
    </w:p>
    <w:p w14:paraId="61012552" w14:textId="77777777" w:rsidR="00B26A9F" w:rsidRDefault="00B26A9F" w:rsidP="00B26A9F">
      <w:pPr>
        <w:pStyle w:val="Listenabsatz"/>
        <w:spacing w:after="120"/>
      </w:pPr>
    </w:p>
    <w:p w14:paraId="040194A2" w14:textId="77777777" w:rsidR="00B26A9F" w:rsidRDefault="00B26A9F" w:rsidP="00E35A31">
      <w:pPr>
        <w:pStyle w:val="Listenabsatz"/>
        <w:numPr>
          <w:ilvl w:val="0"/>
          <w:numId w:val="5"/>
        </w:numPr>
        <w:spacing w:after="120"/>
        <w:ind w:left="709" w:hanging="709"/>
      </w:pPr>
      <w:r>
        <w:t>D</w:t>
      </w:r>
      <w:r w:rsidRPr="00E90E4A">
        <w:t xml:space="preserve">er </w:t>
      </w:r>
      <w:r>
        <w:t xml:space="preserve">Prüfplan beschreibt </w:t>
      </w:r>
      <w:r w:rsidRPr="00E90E4A">
        <w:t xml:space="preserve">den gesamten zeitlichen und organisatorischen Ablauf </w:t>
      </w:r>
      <w:r>
        <w:br/>
      </w:r>
      <w:r w:rsidRPr="00E90E4A">
        <w:t xml:space="preserve">der Prüfung sowie alle zugehörigen Tätigkeiten und Regelungen. </w:t>
      </w:r>
    </w:p>
    <w:p w14:paraId="4BAFB629" w14:textId="77777777" w:rsidR="00B26A9F" w:rsidRDefault="00B26A9F" w:rsidP="00B26A9F">
      <w:pPr>
        <w:pStyle w:val="Listenabsatz"/>
        <w:spacing w:after="120"/>
      </w:pPr>
    </w:p>
    <w:p w14:paraId="2EEC1C49" w14:textId="77777777" w:rsidR="00B26A9F" w:rsidRDefault="00B26A9F" w:rsidP="00E35A31">
      <w:pPr>
        <w:pStyle w:val="Listenabsatz"/>
        <w:numPr>
          <w:ilvl w:val="0"/>
          <w:numId w:val="5"/>
        </w:numPr>
        <w:spacing w:after="120"/>
        <w:ind w:left="709" w:hanging="709"/>
      </w:pPr>
      <w:r>
        <w:t>Der Prüfplan ist anzupassen und fortzuschreiben, wenn</w:t>
      </w:r>
      <w:r w:rsidRPr="00E90E4A">
        <w:t xml:space="preserve"> während der IS-Revision geplante Abläufe </w:t>
      </w:r>
      <w:r>
        <w:t>e</w:t>
      </w:r>
      <w:r w:rsidRPr="00E90E4A">
        <w:t>rweiter</w:t>
      </w:r>
      <w:r>
        <w:t>t</w:t>
      </w:r>
      <w:r w:rsidRPr="00E90E4A">
        <w:t xml:space="preserve"> oder an</w:t>
      </w:r>
      <w:r>
        <w:t>gepasst werden.</w:t>
      </w:r>
      <w:r w:rsidRPr="00E90E4A">
        <w:t xml:space="preserve"> </w:t>
      </w:r>
    </w:p>
    <w:p w14:paraId="3305EABF" w14:textId="77777777" w:rsidR="00B26A9F" w:rsidRDefault="00B26A9F" w:rsidP="00B26A9F">
      <w:pPr>
        <w:pStyle w:val="Listenabsatz"/>
        <w:spacing w:after="120"/>
      </w:pPr>
    </w:p>
    <w:p w14:paraId="050B6D25" w14:textId="77777777" w:rsidR="00B26A9F" w:rsidRDefault="00B26A9F" w:rsidP="00E35A31">
      <w:pPr>
        <w:pStyle w:val="Listenabsatz"/>
        <w:numPr>
          <w:ilvl w:val="0"/>
          <w:numId w:val="5"/>
        </w:numPr>
        <w:spacing w:after="120"/>
        <w:ind w:left="709" w:hanging="709"/>
      </w:pPr>
      <w:r w:rsidRPr="00E90E4A">
        <w:t xml:space="preserve">Der Prüfplan </w:t>
      </w:r>
      <w:r>
        <w:t>ist Bestandteil</w:t>
      </w:r>
      <w:r w:rsidRPr="00E90E4A">
        <w:t xml:space="preserve"> des abschlie</w:t>
      </w:r>
      <w:r>
        <w:t>ßenden IS-Revisionsberichts</w:t>
      </w:r>
      <w:r w:rsidRPr="00E90E4A">
        <w:t>.</w:t>
      </w:r>
    </w:p>
    <w:p w14:paraId="2266CA0F" w14:textId="77777777" w:rsidR="00B26A9F" w:rsidRDefault="00B26A9F" w:rsidP="00B26A9F">
      <w:pPr>
        <w:pStyle w:val="Listenabsatz"/>
        <w:spacing w:after="120"/>
      </w:pPr>
    </w:p>
    <w:p w14:paraId="5C625BF8" w14:textId="77777777" w:rsidR="00B26A9F" w:rsidRDefault="00B26A9F" w:rsidP="00E35A31">
      <w:pPr>
        <w:pStyle w:val="Listenabsatz"/>
        <w:numPr>
          <w:ilvl w:val="0"/>
          <w:numId w:val="5"/>
        </w:numPr>
        <w:spacing w:after="120"/>
        <w:ind w:left="709" w:hanging="709"/>
      </w:pPr>
      <w:r>
        <w:t>Anhand des IS-Prüfplans werden die vorliegenden Dokumente einer inhaltlichen Prüfung unterzogen.</w:t>
      </w:r>
      <w:r w:rsidRPr="00B477A0">
        <w:rPr>
          <w:vertAlign w:val="superscript"/>
        </w:rPr>
        <w:footnoteReference w:id="33"/>
      </w:r>
      <w:r w:rsidRPr="00B477A0">
        <w:rPr>
          <w:vertAlign w:val="superscript"/>
        </w:rPr>
        <w:t xml:space="preserve"> </w:t>
      </w:r>
    </w:p>
    <w:p w14:paraId="446F0D9D" w14:textId="77777777" w:rsidR="00B26A9F" w:rsidRDefault="00B26A9F" w:rsidP="00B26A9F">
      <w:pPr>
        <w:pStyle w:val="Listenabsatz"/>
        <w:spacing w:after="120"/>
      </w:pPr>
    </w:p>
    <w:p w14:paraId="736A15AD" w14:textId="77777777" w:rsidR="00B26A9F" w:rsidRDefault="00B26A9F" w:rsidP="00E35A31">
      <w:pPr>
        <w:pStyle w:val="Listenabsatz"/>
        <w:numPr>
          <w:ilvl w:val="0"/>
          <w:numId w:val="5"/>
        </w:numPr>
        <w:spacing w:after="120"/>
        <w:ind w:left="709" w:hanging="709"/>
      </w:pPr>
      <w:r>
        <w:t xml:space="preserve">Gegebenenfalls werden weitere Dokumente nachgefordert. </w:t>
      </w:r>
    </w:p>
    <w:p w14:paraId="47CE7F4A" w14:textId="77777777" w:rsidR="00B26A9F" w:rsidRDefault="00B26A9F" w:rsidP="00B26A9F">
      <w:pPr>
        <w:pStyle w:val="Listenabsatz"/>
        <w:spacing w:after="120"/>
      </w:pPr>
    </w:p>
    <w:p w14:paraId="57F61405" w14:textId="77777777" w:rsidR="00B26A9F" w:rsidRDefault="00B26A9F" w:rsidP="00E35A31">
      <w:pPr>
        <w:pStyle w:val="Listenabsatz"/>
        <w:numPr>
          <w:ilvl w:val="0"/>
          <w:numId w:val="5"/>
        </w:numPr>
        <w:spacing w:after="120"/>
        <w:ind w:left="709" w:hanging="709"/>
      </w:pPr>
      <w:r>
        <w:t>Auf Basis der Dokumentenprüfung und des dabei fortgeschriebenen IS-Prüfplans wird die Vor-Ort-Prüfung gemeinsam mit dem Ansprechpartner des Prüfbereichs zeitlich und organisatorisch koordiniert.</w:t>
      </w:r>
      <w:r w:rsidRPr="0038754F">
        <w:rPr>
          <w:vertAlign w:val="superscript"/>
        </w:rPr>
        <w:footnoteReference w:id="34"/>
      </w:r>
      <w:r w:rsidRPr="0038754F">
        <w:rPr>
          <w:vertAlign w:val="superscript"/>
        </w:rPr>
        <w:t xml:space="preserve"> </w:t>
      </w:r>
    </w:p>
    <w:p w14:paraId="166AF15D" w14:textId="77777777" w:rsidR="00B26A9F" w:rsidRDefault="00B26A9F" w:rsidP="00B26A9F">
      <w:pPr>
        <w:pStyle w:val="Listenabsatz"/>
        <w:spacing w:after="120"/>
      </w:pPr>
    </w:p>
    <w:p w14:paraId="1FBA45B1" w14:textId="77777777" w:rsidR="00B26A9F" w:rsidRDefault="00B26A9F" w:rsidP="00E35A31">
      <w:pPr>
        <w:pStyle w:val="Listenabsatz"/>
        <w:numPr>
          <w:ilvl w:val="0"/>
          <w:numId w:val="5"/>
        </w:numPr>
        <w:spacing w:after="120"/>
        <w:ind w:left="709" w:hanging="709"/>
      </w:pPr>
      <w:r>
        <w:t xml:space="preserve">Die Abstimmung mit dem Ansprechpartner des Prüfbereichs sowie der </w:t>
      </w:r>
      <w:r>
        <w:br/>
        <w:t>abgestimmte IS-Prüfplan werden dokumentiert.</w:t>
      </w:r>
      <w:r w:rsidRPr="0038754F">
        <w:rPr>
          <w:vertAlign w:val="superscript"/>
        </w:rPr>
        <w:footnoteReference w:id="35"/>
      </w:r>
    </w:p>
    <w:p w14:paraId="48106706" w14:textId="77777777" w:rsidR="00B26A9F" w:rsidRDefault="00B26A9F" w:rsidP="00B26A9F">
      <w:pPr>
        <w:pStyle w:val="Listenabsatz"/>
        <w:spacing w:after="120"/>
      </w:pPr>
    </w:p>
    <w:p w14:paraId="384D3536" w14:textId="77777777" w:rsidR="00B26A9F" w:rsidRDefault="00B26A9F" w:rsidP="00E35A31">
      <w:pPr>
        <w:pStyle w:val="Listenabsatz"/>
        <w:numPr>
          <w:ilvl w:val="0"/>
          <w:numId w:val="5"/>
        </w:numPr>
        <w:spacing w:after="120"/>
        <w:ind w:left="709" w:hanging="709"/>
      </w:pPr>
      <w:r>
        <w:t>Die Vor-Ort-Prüfung beginnt mit einem Eröffnungsgespräch mit den Hauptbeteiligten,  gefolgt von Interviews und Inaugenscheinnahmen sowie einer vorläufigen Auswertung.</w:t>
      </w:r>
    </w:p>
    <w:p w14:paraId="04FF1EE7" w14:textId="77777777" w:rsidR="00B26A9F" w:rsidRDefault="00B26A9F" w:rsidP="00B26A9F">
      <w:pPr>
        <w:pStyle w:val="Listenabsatz"/>
        <w:spacing w:after="120"/>
      </w:pPr>
    </w:p>
    <w:p w14:paraId="4A5145EE" w14:textId="77777777" w:rsidR="00B26A9F" w:rsidRDefault="00B26A9F" w:rsidP="00E35A31">
      <w:pPr>
        <w:pStyle w:val="Listenabsatz"/>
        <w:numPr>
          <w:ilvl w:val="0"/>
          <w:numId w:val="5"/>
        </w:numPr>
        <w:spacing w:after="120"/>
        <w:ind w:left="709" w:hanging="709"/>
      </w:pPr>
      <w:r>
        <w:t xml:space="preserve">Beendet wird die Vor-Ort-Prüfung mit einem Abschlussgespräch. </w:t>
      </w:r>
    </w:p>
    <w:p w14:paraId="2AF49647" w14:textId="77777777" w:rsidR="00B26A9F" w:rsidRDefault="00B26A9F" w:rsidP="00B26A9F">
      <w:pPr>
        <w:pStyle w:val="Listenabsatz"/>
        <w:spacing w:after="120"/>
      </w:pPr>
    </w:p>
    <w:p w14:paraId="0435DAF8" w14:textId="77777777" w:rsidR="00B26A9F" w:rsidRDefault="00B26A9F" w:rsidP="00E35A31">
      <w:pPr>
        <w:pStyle w:val="Listenabsatz"/>
        <w:numPr>
          <w:ilvl w:val="0"/>
          <w:numId w:val="5"/>
        </w:numPr>
        <w:spacing w:after="120"/>
        <w:ind w:left="709" w:hanging="709"/>
      </w:pPr>
      <w:r>
        <w:t>Die Informationen, die während der Vor-Ort-Prüfung erhoben wurden, werden vom IS-Revisionsteam dokumentiert, weiter konsolidiert und ausgewertet.</w:t>
      </w:r>
      <w:r w:rsidRPr="0038754F">
        <w:rPr>
          <w:vertAlign w:val="superscript"/>
        </w:rPr>
        <w:footnoteReference w:id="36"/>
      </w:r>
      <w:r w:rsidRPr="0038754F">
        <w:rPr>
          <w:vertAlign w:val="superscript"/>
        </w:rPr>
        <w:t xml:space="preserve"> </w:t>
      </w:r>
    </w:p>
    <w:p w14:paraId="211DFFE9" w14:textId="77777777" w:rsidR="00B26A9F" w:rsidRDefault="00B26A9F" w:rsidP="00B26A9F">
      <w:pPr>
        <w:pStyle w:val="Listenabsatz"/>
        <w:spacing w:after="120"/>
      </w:pPr>
    </w:p>
    <w:p w14:paraId="16EF60BE" w14:textId="77777777" w:rsidR="00B26A9F" w:rsidRDefault="00B26A9F" w:rsidP="00E35A31">
      <w:pPr>
        <w:pStyle w:val="Listenabsatz"/>
        <w:numPr>
          <w:ilvl w:val="0"/>
          <w:numId w:val="5"/>
        </w:numPr>
        <w:spacing w:after="120"/>
        <w:ind w:left="709" w:hanging="709"/>
      </w:pPr>
      <w:r>
        <w:t xml:space="preserve">Die Ergebnisse der IS-Revision werden am Ende der Prüfung in einem </w:t>
      </w:r>
      <w:r>
        <w:br/>
        <w:t xml:space="preserve">IS-Revisionsbericht zusammengefasst. </w:t>
      </w:r>
    </w:p>
    <w:p w14:paraId="785F1D5B" w14:textId="77777777" w:rsidR="00B26A9F" w:rsidRDefault="00B26A9F" w:rsidP="00B26A9F">
      <w:pPr>
        <w:pStyle w:val="Listenabsatz"/>
        <w:spacing w:after="120"/>
      </w:pPr>
    </w:p>
    <w:p w14:paraId="73F61F12" w14:textId="77777777" w:rsidR="00B26A9F" w:rsidRDefault="00B26A9F" w:rsidP="00E35A31">
      <w:pPr>
        <w:pStyle w:val="Listenabsatz"/>
        <w:numPr>
          <w:ilvl w:val="0"/>
          <w:numId w:val="5"/>
        </w:numPr>
        <w:spacing w:after="120"/>
        <w:ind w:left="709" w:hanging="709"/>
      </w:pPr>
      <w:r>
        <w:t xml:space="preserve">Dieser wird der Leitung bekannt gegeben. </w:t>
      </w:r>
    </w:p>
    <w:p w14:paraId="4412EED9" w14:textId="77777777" w:rsidR="00B26A9F" w:rsidRDefault="00B26A9F" w:rsidP="00B26A9F">
      <w:pPr>
        <w:pStyle w:val="Listenabsatz"/>
        <w:spacing w:after="120"/>
      </w:pPr>
    </w:p>
    <w:p w14:paraId="2561D7AC" w14:textId="03B0B365" w:rsidR="00B26A9F" w:rsidRDefault="00B26A9F" w:rsidP="00E35A31">
      <w:pPr>
        <w:pStyle w:val="Listenabsatz"/>
        <w:numPr>
          <w:ilvl w:val="0"/>
          <w:numId w:val="5"/>
        </w:numPr>
        <w:spacing w:after="120"/>
        <w:ind w:left="709" w:hanging="709"/>
      </w:pPr>
      <w:r>
        <w:t xml:space="preserve">Bei Bedarf erläutert das IS-Revisionsteam der Leitungsebene im Rahmen </w:t>
      </w:r>
      <w:r w:rsidR="00DA2810">
        <w:br/>
      </w:r>
      <w:r>
        <w:t>einer Abschlusspräsentation die IS-Revisionsergebnisse.</w:t>
      </w:r>
      <w:r w:rsidRPr="0038754F">
        <w:rPr>
          <w:vertAlign w:val="superscript"/>
        </w:rPr>
        <w:footnoteReference w:id="37"/>
      </w:r>
    </w:p>
    <w:p w14:paraId="359B96FC" w14:textId="77777777" w:rsidR="00B26A9F" w:rsidRDefault="00B26A9F" w:rsidP="00B26A9F">
      <w:pPr>
        <w:spacing w:after="240"/>
      </w:pPr>
    </w:p>
    <w:p w14:paraId="2CFC0F8C" w14:textId="77777777" w:rsidR="00B26A9F" w:rsidRDefault="00B26A9F" w:rsidP="00B26A9F">
      <w:pPr>
        <w:spacing w:after="240"/>
      </w:pPr>
    </w:p>
    <w:p w14:paraId="5CED4B12" w14:textId="77777777" w:rsidR="00B26A9F" w:rsidRPr="00DA2810" w:rsidRDefault="00B26A9F" w:rsidP="00B26A9F">
      <w:pPr>
        <w:pStyle w:val="berschrift3"/>
        <w:numPr>
          <w:ilvl w:val="0"/>
          <w:numId w:val="0"/>
        </w:numPr>
        <w:spacing w:before="240" w:after="240"/>
        <w:ind w:left="720" w:hanging="720"/>
        <w:rPr>
          <w:sz w:val="22"/>
          <w:szCs w:val="22"/>
        </w:rPr>
      </w:pPr>
      <w:bookmarkStart w:id="44" w:name="_Toc46739598"/>
      <w:bookmarkStart w:id="45" w:name="_Toc100515486"/>
      <w:r w:rsidRPr="00DA2810">
        <w:rPr>
          <w:sz w:val="22"/>
          <w:szCs w:val="22"/>
        </w:rPr>
        <w:t>5.4.2</w:t>
      </w:r>
      <w:r w:rsidRPr="00DA2810">
        <w:rPr>
          <w:sz w:val="22"/>
          <w:szCs w:val="22"/>
        </w:rPr>
        <w:tab/>
        <w:t>Prüfmethoden</w:t>
      </w:r>
      <w:bookmarkEnd w:id="44"/>
      <w:bookmarkEnd w:id="45"/>
    </w:p>
    <w:p w14:paraId="1665C9E2" w14:textId="77777777" w:rsidR="00B26A9F" w:rsidRDefault="00B26A9F" w:rsidP="00E35A31">
      <w:pPr>
        <w:pStyle w:val="Listenabsatz"/>
        <w:numPr>
          <w:ilvl w:val="0"/>
          <w:numId w:val="5"/>
        </w:numPr>
        <w:spacing w:after="120"/>
        <w:ind w:left="709" w:hanging="709"/>
      </w:pPr>
      <w:r>
        <w:t>Während einer IS-Revision können folgende unterschiedliche Prüfmethoden</w:t>
      </w:r>
      <w:r w:rsidRPr="0038754F">
        <w:rPr>
          <w:vertAlign w:val="superscript"/>
        </w:rPr>
        <w:footnoteReference w:id="38"/>
      </w:r>
      <w:r>
        <w:t xml:space="preserve"> </w:t>
      </w:r>
      <w:r>
        <w:br/>
        <w:t>genutzt werden:</w:t>
      </w:r>
      <w:r>
        <w:br/>
      </w:r>
    </w:p>
    <w:p w14:paraId="59FE9C7F" w14:textId="77777777" w:rsidR="00B26A9F" w:rsidRDefault="00B26A9F" w:rsidP="00E35A31">
      <w:pPr>
        <w:pStyle w:val="Listenabsatz"/>
        <w:numPr>
          <w:ilvl w:val="0"/>
          <w:numId w:val="13"/>
        </w:numPr>
        <w:spacing w:after="120" w:line="240" w:lineRule="auto"/>
        <w:ind w:left="1134"/>
        <w:contextualSpacing w:val="0"/>
      </w:pPr>
      <w:r>
        <w:t>mündliche Befragung (strukturierte Interviews</w:t>
      </w:r>
      <w:r w:rsidRPr="001730B3">
        <w:rPr>
          <w:vertAlign w:val="superscript"/>
        </w:rPr>
        <w:footnoteReference w:id="39"/>
      </w:r>
      <w:r>
        <w:t>),</w:t>
      </w:r>
    </w:p>
    <w:p w14:paraId="17C69339" w14:textId="3DBF4B3F" w:rsidR="00B26A9F" w:rsidRDefault="00B26A9F" w:rsidP="00E35A31">
      <w:pPr>
        <w:pStyle w:val="Listenabsatz"/>
        <w:numPr>
          <w:ilvl w:val="0"/>
          <w:numId w:val="13"/>
        </w:numPr>
        <w:spacing w:after="120" w:line="240" w:lineRule="auto"/>
        <w:ind w:left="1134"/>
        <w:contextualSpacing w:val="0"/>
      </w:pPr>
      <w:r>
        <w:t xml:space="preserve">Inaugenscheinnahme von Systemen, Orten, Räumlichkeiten und </w:t>
      </w:r>
      <w:r w:rsidR="00DA2810">
        <w:br/>
      </w:r>
      <w:r>
        <w:t>Gegenständen,</w:t>
      </w:r>
    </w:p>
    <w:p w14:paraId="380AB871" w14:textId="1343F173" w:rsidR="00B26A9F" w:rsidRDefault="00B26A9F" w:rsidP="00E35A31">
      <w:pPr>
        <w:pStyle w:val="Listenabsatz"/>
        <w:numPr>
          <w:ilvl w:val="0"/>
          <w:numId w:val="13"/>
        </w:numPr>
        <w:spacing w:after="120" w:line="240" w:lineRule="auto"/>
        <w:ind w:left="1134"/>
        <w:contextualSpacing w:val="0"/>
      </w:pPr>
      <w:r>
        <w:t xml:space="preserve">Beobachtung (z. B. zufällige Wahrnehmungen im Rahmen der </w:t>
      </w:r>
      <w:r w:rsidR="00DA2810">
        <w:br/>
      </w:r>
      <w:r>
        <w:t>Vor-Ort-Prüfung),</w:t>
      </w:r>
    </w:p>
    <w:p w14:paraId="0E528C83" w14:textId="77777777" w:rsidR="00B26A9F" w:rsidRDefault="00B26A9F" w:rsidP="00E35A31">
      <w:pPr>
        <w:pStyle w:val="Listenabsatz"/>
        <w:numPr>
          <w:ilvl w:val="0"/>
          <w:numId w:val="13"/>
        </w:numPr>
        <w:spacing w:after="120" w:line="240" w:lineRule="auto"/>
        <w:ind w:left="1134"/>
        <w:contextualSpacing w:val="0"/>
      </w:pPr>
      <w:r>
        <w:t>Aktenanalyse (hierzu gehören auch elektronische Daten),</w:t>
      </w:r>
    </w:p>
    <w:p w14:paraId="68C8B1A0" w14:textId="143DCC6E" w:rsidR="00B26A9F" w:rsidRDefault="00B26A9F" w:rsidP="00E35A31">
      <w:pPr>
        <w:pStyle w:val="Listenabsatz"/>
        <w:numPr>
          <w:ilvl w:val="0"/>
          <w:numId w:val="13"/>
        </w:numPr>
        <w:spacing w:after="120" w:line="240" w:lineRule="auto"/>
        <w:ind w:left="1134"/>
        <w:contextualSpacing w:val="0"/>
      </w:pPr>
      <w:r>
        <w:t xml:space="preserve">technische Prüfung (z. B. Überprüfung von Alarmanlagen, </w:t>
      </w:r>
      <w:r w:rsidR="00DA2810">
        <w:br/>
      </w:r>
      <w:r>
        <w:t>Zutrittskontrollen, Anwendungen),</w:t>
      </w:r>
    </w:p>
    <w:p w14:paraId="765348E6" w14:textId="77777777" w:rsidR="00B26A9F" w:rsidRDefault="00B26A9F" w:rsidP="00E35A31">
      <w:pPr>
        <w:pStyle w:val="Listenabsatz"/>
        <w:numPr>
          <w:ilvl w:val="0"/>
          <w:numId w:val="13"/>
        </w:numPr>
        <w:spacing w:after="120" w:line="240" w:lineRule="auto"/>
        <w:ind w:left="1134"/>
        <w:contextualSpacing w:val="0"/>
      </w:pPr>
      <w:r>
        <w:t>Datenanalyse (z. B. Logfiles, Auswertung von Datenbanken etc.) und</w:t>
      </w:r>
    </w:p>
    <w:p w14:paraId="73A7627E" w14:textId="77777777" w:rsidR="00DA2810" w:rsidRDefault="00B26A9F" w:rsidP="00E35A31">
      <w:pPr>
        <w:pStyle w:val="Listenabsatz"/>
        <w:numPr>
          <w:ilvl w:val="0"/>
          <w:numId w:val="13"/>
        </w:numPr>
        <w:spacing w:after="120" w:line="240" w:lineRule="auto"/>
        <w:ind w:left="1134"/>
        <w:contextualSpacing w:val="0"/>
      </w:pPr>
      <w:r>
        <w:t>schriftliche Befragung (z. B. Fragebogen, Checklisten).</w:t>
      </w:r>
    </w:p>
    <w:p w14:paraId="74209078" w14:textId="10ED1E12" w:rsidR="00B26A9F" w:rsidRDefault="00B26A9F" w:rsidP="00DA2810">
      <w:pPr>
        <w:pStyle w:val="Listenabsatz"/>
        <w:spacing w:after="120" w:line="240" w:lineRule="auto"/>
        <w:ind w:left="1134"/>
        <w:contextualSpacing w:val="0"/>
      </w:pPr>
      <w:r>
        <w:br/>
      </w:r>
    </w:p>
    <w:p w14:paraId="2053419C" w14:textId="77777777" w:rsidR="00B26A9F" w:rsidRDefault="00B26A9F" w:rsidP="00E35A31">
      <w:pPr>
        <w:pStyle w:val="Listenabsatz"/>
        <w:numPr>
          <w:ilvl w:val="0"/>
          <w:numId w:val="5"/>
        </w:numPr>
        <w:spacing w:after="120"/>
        <w:ind w:left="709" w:hanging="709"/>
      </w:pPr>
      <w:r>
        <w:t xml:space="preserve">Die Wahl der Prüfmethoden wird durch das IS-Revisionsteam festgelegt. </w:t>
      </w:r>
    </w:p>
    <w:p w14:paraId="3508B472" w14:textId="77777777" w:rsidR="00B26A9F" w:rsidRDefault="00B26A9F" w:rsidP="00B26A9F">
      <w:pPr>
        <w:pStyle w:val="Listenabsatz"/>
        <w:spacing w:after="120"/>
      </w:pPr>
    </w:p>
    <w:p w14:paraId="29FF4ACA" w14:textId="599058FA" w:rsidR="00B26A9F" w:rsidRDefault="00B26A9F" w:rsidP="00E35A31">
      <w:pPr>
        <w:pStyle w:val="Listenabsatz"/>
        <w:numPr>
          <w:ilvl w:val="0"/>
          <w:numId w:val="5"/>
        </w:numPr>
        <w:spacing w:after="120"/>
        <w:ind w:left="709" w:hanging="709"/>
      </w:pPr>
      <w:r>
        <w:t>Bei allen Prüfungen ist der Grundsatz der Verhältnismäßigkeit einzuhalten.</w:t>
      </w:r>
      <w:r w:rsidRPr="0038754F">
        <w:rPr>
          <w:vertAlign w:val="superscript"/>
        </w:rPr>
        <w:footnoteReference w:id="40"/>
      </w:r>
      <w:r>
        <w:cr/>
      </w:r>
      <w:r>
        <w:br/>
      </w:r>
    </w:p>
    <w:p w14:paraId="11B25061" w14:textId="77777777" w:rsidR="00DA2810" w:rsidRDefault="00DA2810" w:rsidP="00DA2810">
      <w:pPr>
        <w:pStyle w:val="Listenabsatz"/>
        <w:spacing w:after="120"/>
      </w:pPr>
    </w:p>
    <w:p w14:paraId="41E4E4E6" w14:textId="77777777" w:rsidR="00B26A9F" w:rsidRPr="00DA2810" w:rsidRDefault="00B26A9F" w:rsidP="00B26A9F">
      <w:pPr>
        <w:pStyle w:val="berschrift3"/>
        <w:numPr>
          <w:ilvl w:val="0"/>
          <w:numId w:val="0"/>
        </w:numPr>
        <w:spacing w:before="240" w:after="240"/>
        <w:ind w:left="720" w:hanging="720"/>
        <w:rPr>
          <w:sz w:val="22"/>
          <w:szCs w:val="22"/>
        </w:rPr>
      </w:pPr>
      <w:bookmarkStart w:id="46" w:name="_Toc46739599"/>
      <w:bookmarkStart w:id="47" w:name="_Toc100515487"/>
      <w:r w:rsidRPr="00DA2810">
        <w:rPr>
          <w:sz w:val="22"/>
          <w:szCs w:val="22"/>
        </w:rPr>
        <w:t>5.4.3</w:t>
      </w:r>
      <w:r w:rsidRPr="00DA2810">
        <w:rPr>
          <w:sz w:val="22"/>
          <w:szCs w:val="22"/>
        </w:rPr>
        <w:tab/>
        <w:t>Bewertungsschema</w:t>
      </w:r>
      <w:bookmarkEnd w:id="46"/>
      <w:bookmarkEnd w:id="47"/>
      <w:r w:rsidRPr="00DA2810">
        <w:rPr>
          <w:sz w:val="22"/>
          <w:szCs w:val="22"/>
        </w:rPr>
        <w:t xml:space="preserve"> </w:t>
      </w:r>
    </w:p>
    <w:p w14:paraId="052E2A45" w14:textId="77777777" w:rsidR="00B26A9F" w:rsidRDefault="00B26A9F" w:rsidP="00E35A31">
      <w:pPr>
        <w:pStyle w:val="Listenabsatz"/>
        <w:numPr>
          <w:ilvl w:val="0"/>
          <w:numId w:val="5"/>
        </w:numPr>
        <w:spacing w:after="120"/>
        <w:ind w:left="709" w:hanging="709"/>
      </w:pPr>
      <w:r>
        <w:t xml:space="preserve">Die Bewertung erfolgt angelehnt an den IT-Grundschutz-Check nach einem </w:t>
      </w:r>
      <w:r>
        <w:br/>
        <w:t>einheitlichen Bewertungsschema</w:t>
      </w:r>
      <w:r w:rsidRPr="0038754F">
        <w:rPr>
          <w:vertAlign w:val="superscript"/>
        </w:rPr>
        <w:footnoteReference w:id="41"/>
      </w:r>
      <w:r>
        <w:t>:</w:t>
      </w:r>
      <w:r>
        <w:br/>
      </w:r>
    </w:p>
    <w:p w14:paraId="57183CF5" w14:textId="77777777" w:rsidR="00B26A9F" w:rsidRDefault="00B26A9F" w:rsidP="00E35A31">
      <w:pPr>
        <w:pStyle w:val="Listenabsatz"/>
        <w:numPr>
          <w:ilvl w:val="0"/>
          <w:numId w:val="14"/>
        </w:numPr>
        <w:spacing w:after="120" w:line="240" w:lineRule="auto"/>
        <w:ind w:left="1134"/>
        <w:contextualSpacing w:val="0"/>
      </w:pPr>
      <w:r>
        <w:t>Anforderung erfüllt,</w:t>
      </w:r>
    </w:p>
    <w:p w14:paraId="57E75D11" w14:textId="77777777" w:rsidR="00B26A9F" w:rsidRDefault="00B26A9F" w:rsidP="00E35A31">
      <w:pPr>
        <w:pStyle w:val="Listenabsatz"/>
        <w:numPr>
          <w:ilvl w:val="0"/>
          <w:numId w:val="14"/>
        </w:numPr>
        <w:spacing w:after="120" w:line="240" w:lineRule="auto"/>
        <w:ind w:left="1134"/>
        <w:contextualSpacing w:val="0"/>
      </w:pPr>
      <w:r>
        <w:t>Anforderung teilweise erfüllt,</w:t>
      </w:r>
    </w:p>
    <w:p w14:paraId="61EA3BC0" w14:textId="77777777" w:rsidR="00B26A9F" w:rsidRDefault="00B26A9F" w:rsidP="00E35A31">
      <w:pPr>
        <w:pStyle w:val="Listenabsatz"/>
        <w:numPr>
          <w:ilvl w:val="0"/>
          <w:numId w:val="14"/>
        </w:numPr>
        <w:spacing w:after="120" w:line="240" w:lineRule="auto"/>
        <w:ind w:left="1134"/>
        <w:contextualSpacing w:val="0"/>
      </w:pPr>
      <w:r>
        <w:t>Anforderung nicht erfüllt,</w:t>
      </w:r>
    </w:p>
    <w:p w14:paraId="72032823" w14:textId="77777777" w:rsidR="00B26A9F" w:rsidRDefault="00B26A9F" w:rsidP="00E35A31">
      <w:pPr>
        <w:pStyle w:val="Listenabsatz"/>
        <w:numPr>
          <w:ilvl w:val="0"/>
          <w:numId w:val="14"/>
        </w:numPr>
        <w:spacing w:after="120" w:line="240" w:lineRule="auto"/>
        <w:ind w:left="1134"/>
        <w:contextualSpacing w:val="0"/>
      </w:pPr>
      <w:r>
        <w:t>Anforderung entbehrlich,</w:t>
      </w:r>
    </w:p>
    <w:p w14:paraId="7E27BC6C" w14:textId="77777777" w:rsidR="00B26A9F" w:rsidRDefault="00B26A9F" w:rsidP="00E35A31">
      <w:pPr>
        <w:pStyle w:val="Listenabsatz"/>
        <w:numPr>
          <w:ilvl w:val="0"/>
          <w:numId w:val="14"/>
        </w:numPr>
        <w:spacing w:after="120" w:line="240" w:lineRule="auto"/>
        <w:ind w:left="1134"/>
        <w:contextualSpacing w:val="0"/>
      </w:pPr>
      <w:r>
        <w:t>Risikoübernahme durch die Leitung.</w:t>
      </w:r>
    </w:p>
    <w:p w14:paraId="55748939" w14:textId="2A45A3F2" w:rsidR="00B26A9F" w:rsidRDefault="00B26A9F" w:rsidP="00B26A9F">
      <w:pPr>
        <w:spacing w:after="120" w:line="240" w:lineRule="auto"/>
        <w:ind w:left="709"/>
      </w:pPr>
    </w:p>
    <w:p w14:paraId="4CAF4218" w14:textId="1A42A40C" w:rsidR="00DA2810" w:rsidRDefault="00DA2810" w:rsidP="00B26A9F">
      <w:pPr>
        <w:spacing w:after="120" w:line="240" w:lineRule="auto"/>
        <w:ind w:left="709"/>
      </w:pPr>
    </w:p>
    <w:p w14:paraId="099C10D7" w14:textId="1C01E8DA" w:rsidR="00DA2810" w:rsidRDefault="00DA2810" w:rsidP="00B26A9F">
      <w:pPr>
        <w:spacing w:after="120" w:line="240" w:lineRule="auto"/>
        <w:ind w:left="709"/>
      </w:pPr>
    </w:p>
    <w:p w14:paraId="104EC0D3" w14:textId="77777777" w:rsidR="00DA2810" w:rsidRDefault="00DA2810" w:rsidP="00B26A9F">
      <w:pPr>
        <w:spacing w:after="120" w:line="240" w:lineRule="auto"/>
        <w:ind w:left="709"/>
      </w:pPr>
    </w:p>
    <w:p w14:paraId="72C131A3" w14:textId="77777777" w:rsidR="00B26A9F" w:rsidRDefault="00B26A9F" w:rsidP="00E35A31">
      <w:pPr>
        <w:pStyle w:val="Listenabsatz"/>
        <w:numPr>
          <w:ilvl w:val="0"/>
          <w:numId w:val="5"/>
        </w:numPr>
        <w:spacing w:after="120"/>
        <w:ind w:left="709" w:hanging="709"/>
      </w:pPr>
      <w:r>
        <w:t>Sind Anforderungen nicht oder nur teilweise erfüllt, so hat das IS-Revisionsteam spätestens bei der IS-Revisionsberichtserstellung zu beurteilen, ob dadurch</w:t>
      </w:r>
      <w:r>
        <w:br/>
      </w:r>
    </w:p>
    <w:p w14:paraId="789A2390" w14:textId="77777777" w:rsidR="00B26A9F" w:rsidRDefault="00B26A9F" w:rsidP="00E35A31">
      <w:pPr>
        <w:pStyle w:val="Listenabsatz"/>
        <w:numPr>
          <w:ilvl w:val="0"/>
          <w:numId w:val="14"/>
        </w:numPr>
        <w:spacing w:after="120" w:line="240" w:lineRule="auto"/>
        <w:ind w:left="1134"/>
        <w:contextualSpacing w:val="0"/>
      </w:pPr>
      <w:r>
        <w:t>kein Mangel,</w:t>
      </w:r>
    </w:p>
    <w:p w14:paraId="4C533423" w14:textId="77777777" w:rsidR="00B26A9F" w:rsidRDefault="00B26A9F" w:rsidP="00E35A31">
      <w:pPr>
        <w:pStyle w:val="Listenabsatz"/>
        <w:numPr>
          <w:ilvl w:val="0"/>
          <w:numId w:val="14"/>
        </w:numPr>
        <w:spacing w:after="120" w:line="240" w:lineRule="auto"/>
        <w:ind w:left="1134"/>
        <w:contextualSpacing w:val="0"/>
      </w:pPr>
      <w:r>
        <w:t>eine Sicherheitsempfehlung,</w:t>
      </w:r>
    </w:p>
    <w:p w14:paraId="2F04010D" w14:textId="77777777" w:rsidR="00B26A9F" w:rsidRDefault="00B26A9F" w:rsidP="00E35A31">
      <w:pPr>
        <w:pStyle w:val="Listenabsatz"/>
        <w:numPr>
          <w:ilvl w:val="0"/>
          <w:numId w:val="14"/>
        </w:numPr>
        <w:spacing w:after="120" w:line="240" w:lineRule="auto"/>
        <w:ind w:left="1134"/>
        <w:contextualSpacing w:val="0"/>
      </w:pPr>
      <w:r>
        <w:t>ein Sicherheitsmangel,</w:t>
      </w:r>
    </w:p>
    <w:p w14:paraId="47A91D80" w14:textId="5215D5C0" w:rsidR="00B26A9F" w:rsidRDefault="00B26A9F" w:rsidP="00E35A31">
      <w:pPr>
        <w:pStyle w:val="Listenabsatz"/>
        <w:numPr>
          <w:ilvl w:val="0"/>
          <w:numId w:val="14"/>
        </w:numPr>
        <w:spacing w:after="120" w:line="240" w:lineRule="auto"/>
        <w:ind w:left="1134"/>
        <w:contextualSpacing w:val="0"/>
      </w:pPr>
      <w:r>
        <w:t>ein schwerwiegender Sicherheitsmangel</w:t>
      </w:r>
      <w:r w:rsidRPr="0098506D">
        <w:t xml:space="preserve"> </w:t>
      </w:r>
      <w:r>
        <w:t>für den Prüfbereich vorliegt.</w:t>
      </w:r>
    </w:p>
    <w:p w14:paraId="2AB617F8" w14:textId="52179631" w:rsidR="00DA2810" w:rsidRDefault="00206F1D" w:rsidP="00DA2810">
      <w:pPr>
        <w:pStyle w:val="Listenabsatz"/>
        <w:spacing w:after="120" w:line="240" w:lineRule="auto"/>
        <w:ind w:left="1134"/>
        <w:contextualSpacing w:val="0"/>
      </w:pPr>
      <w:r>
        <w:br/>
      </w:r>
    </w:p>
    <w:p w14:paraId="3DDD7FCE" w14:textId="77777777" w:rsidR="00B26A9F" w:rsidRDefault="00B26A9F" w:rsidP="00DA2810">
      <w:pPr>
        <w:pStyle w:val="berschrift2"/>
        <w:numPr>
          <w:ilvl w:val="0"/>
          <w:numId w:val="0"/>
        </w:numPr>
        <w:ind w:left="578" w:hanging="578"/>
      </w:pPr>
      <w:bookmarkStart w:id="48" w:name="_Toc46739600"/>
      <w:bookmarkStart w:id="49" w:name="_Toc100515488"/>
      <w:r>
        <w:t>5.5</w:t>
      </w:r>
      <w:r>
        <w:tab/>
        <w:t>Durchführung von einzelnen Penetrationstests</w:t>
      </w:r>
      <w:bookmarkEnd w:id="48"/>
      <w:bookmarkEnd w:id="49"/>
      <w:r>
        <w:br/>
      </w:r>
    </w:p>
    <w:p w14:paraId="757CE689" w14:textId="77777777" w:rsidR="00B26A9F" w:rsidRPr="00DA2810" w:rsidRDefault="00B26A9F" w:rsidP="00B26A9F">
      <w:pPr>
        <w:pStyle w:val="berschrift3"/>
        <w:numPr>
          <w:ilvl w:val="0"/>
          <w:numId w:val="0"/>
        </w:numPr>
        <w:spacing w:before="240" w:after="240"/>
        <w:rPr>
          <w:sz w:val="22"/>
          <w:szCs w:val="22"/>
        </w:rPr>
      </w:pPr>
      <w:bookmarkStart w:id="50" w:name="_Toc46739601"/>
      <w:bookmarkStart w:id="51" w:name="_Toc100515489"/>
      <w:r w:rsidRPr="00DA2810">
        <w:rPr>
          <w:sz w:val="22"/>
          <w:szCs w:val="22"/>
        </w:rPr>
        <w:t xml:space="preserve">5.5.1 </w:t>
      </w:r>
      <w:r w:rsidRPr="00DA2810">
        <w:rPr>
          <w:sz w:val="22"/>
          <w:szCs w:val="22"/>
        </w:rPr>
        <w:tab/>
        <w:t>Ablauf eines Penetrationstests</w:t>
      </w:r>
      <w:bookmarkEnd w:id="50"/>
      <w:bookmarkEnd w:id="51"/>
    </w:p>
    <w:p w14:paraId="53A51AC4" w14:textId="77777777" w:rsidR="00B26A9F" w:rsidRDefault="00B26A9F" w:rsidP="00E35A31">
      <w:pPr>
        <w:pStyle w:val="Listenabsatz"/>
        <w:numPr>
          <w:ilvl w:val="0"/>
          <w:numId w:val="5"/>
        </w:numPr>
        <w:spacing w:after="120"/>
        <w:ind w:left="709" w:hanging="709"/>
      </w:pPr>
      <w:r>
        <w:t xml:space="preserve">Zu Beginn des Verfahrens werden in einem Auftaktgespräch wesentliche Rahmenbedingungen des IS-Penetrationstests zwischen den Prüfern und dem Informationssicherheitsbeauftragten bzw. Penetrationstestverantwortlichen abgestimmt </w:t>
      </w:r>
      <w:r>
        <w:br/>
        <w:t xml:space="preserve">und sofern vertragliche vereinbart, erforderliche Dokumentationen zu </w:t>
      </w:r>
      <w:r>
        <w:br/>
      </w:r>
    </w:p>
    <w:p w14:paraId="0000BAEE" w14:textId="77777777" w:rsidR="00B26A9F" w:rsidRDefault="00B26A9F" w:rsidP="00E35A31">
      <w:pPr>
        <w:pStyle w:val="Listenabsatz"/>
        <w:numPr>
          <w:ilvl w:val="0"/>
          <w:numId w:val="14"/>
        </w:numPr>
        <w:spacing w:after="120" w:line="240" w:lineRule="auto"/>
        <w:ind w:left="1134"/>
        <w:contextualSpacing w:val="0"/>
      </w:pPr>
      <w:r>
        <w:t xml:space="preserve">Netzplänen, </w:t>
      </w:r>
    </w:p>
    <w:p w14:paraId="370FFB40" w14:textId="77777777" w:rsidR="00B26A9F" w:rsidRDefault="00B26A9F" w:rsidP="00E35A31">
      <w:pPr>
        <w:pStyle w:val="Listenabsatz"/>
        <w:numPr>
          <w:ilvl w:val="0"/>
          <w:numId w:val="14"/>
        </w:numPr>
        <w:spacing w:after="120" w:line="240" w:lineRule="auto"/>
        <w:ind w:left="1134"/>
        <w:contextualSpacing w:val="0"/>
      </w:pPr>
      <w:r>
        <w:t xml:space="preserve">zu prüfenden IT-Systemen, </w:t>
      </w:r>
    </w:p>
    <w:p w14:paraId="7B26A854" w14:textId="77777777" w:rsidR="00B26A9F" w:rsidRDefault="00B26A9F" w:rsidP="00E35A31">
      <w:pPr>
        <w:pStyle w:val="Listenabsatz"/>
        <w:numPr>
          <w:ilvl w:val="0"/>
          <w:numId w:val="14"/>
        </w:numPr>
        <w:spacing w:after="120" w:line="240" w:lineRule="auto"/>
        <w:ind w:left="1134"/>
        <w:contextualSpacing w:val="0"/>
      </w:pPr>
      <w:r>
        <w:t xml:space="preserve">Härtungs- und sonstige Sicherheitsmaßnahmen, </w:t>
      </w:r>
    </w:p>
    <w:p w14:paraId="53D4A21C" w14:textId="77777777" w:rsidR="00B26A9F" w:rsidRDefault="00B26A9F" w:rsidP="00E35A31">
      <w:pPr>
        <w:pStyle w:val="Listenabsatz"/>
        <w:numPr>
          <w:ilvl w:val="0"/>
          <w:numId w:val="14"/>
        </w:numPr>
        <w:spacing w:after="120" w:line="240" w:lineRule="auto"/>
        <w:ind w:left="1134"/>
        <w:contextualSpacing w:val="0"/>
      </w:pPr>
      <w:r>
        <w:t>Konfigurationsdateien und sonstige Regelwerke,</w:t>
      </w:r>
    </w:p>
    <w:p w14:paraId="1F5BE63D" w14:textId="77777777" w:rsidR="00B26A9F" w:rsidRDefault="00B26A9F" w:rsidP="00E35A31">
      <w:pPr>
        <w:pStyle w:val="Listenabsatz"/>
        <w:numPr>
          <w:ilvl w:val="0"/>
          <w:numId w:val="14"/>
        </w:numPr>
        <w:spacing w:after="120" w:line="240" w:lineRule="auto"/>
        <w:ind w:left="1134"/>
        <w:contextualSpacing w:val="0"/>
      </w:pPr>
      <w:r>
        <w:t>Kommunikationsverbindungen</w:t>
      </w:r>
    </w:p>
    <w:p w14:paraId="239C7260" w14:textId="77777777" w:rsidR="00B26A9F" w:rsidRDefault="00B26A9F" w:rsidP="00E35A31">
      <w:pPr>
        <w:pStyle w:val="Listenabsatz"/>
        <w:numPr>
          <w:ilvl w:val="0"/>
          <w:numId w:val="14"/>
        </w:numPr>
        <w:spacing w:after="120" w:line="240" w:lineRule="auto"/>
        <w:ind w:left="1134"/>
        <w:contextualSpacing w:val="0"/>
      </w:pPr>
      <w:r>
        <w:t xml:space="preserve">ggf. Sicherheitskonzepte der Fachverfahren und </w:t>
      </w:r>
    </w:p>
    <w:p w14:paraId="43DC99E7" w14:textId="00B15F6D" w:rsidR="00B26A9F" w:rsidRDefault="00B26A9F" w:rsidP="00E35A31">
      <w:pPr>
        <w:pStyle w:val="Listenabsatz"/>
        <w:numPr>
          <w:ilvl w:val="0"/>
          <w:numId w:val="14"/>
        </w:numPr>
        <w:spacing w:after="120" w:line="240" w:lineRule="auto"/>
        <w:ind w:left="1134"/>
        <w:contextualSpacing w:val="0"/>
      </w:pPr>
      <w:r>
        <w:t>Schutzbedarfsanalysen</w:t>
      </w:r>
      <w:r w:rsidR="00206F1D">
        <w:br/>
      </w:r>
    </w:p>
    <w:p w14:paraId="01090245" w14:textId="77777777" w:rsidR="00B26A9F" w:rsidRDefault="00B26A9F" w:rsidP="00B26A9F">
      <w:pPr>
        <w:spacing w:after="240"/>
      </w:pPr>
      <w:r>
        <w:t>bereitgestellt.</w:t>
      </w:r>
    </w:p>
    <w:p w14:paraId="51A8D241" w14:textId="77777777" w:rsidR="00B26A9F" w:rsidRDefault="00B26A9F" w:rsidP="00B26A9F">
      <w:pPr>
        <w:pStyle w:val="Listenabsatz"/>
        <w:spacing w:after="120"/>
      </w:pPr>
    </w:p>
    <w:p w14:paraId="5496E280" w14:textId="77777777" w:rsidR="00B26A9F" w:rsidRDefault="00B26A9F" w:rsidP="00E35A31">
      <w:pPr>
        <w:pStyle w:val="Listenabsatz"/>
        <w:numPr>
          <w:ilvl w:val="0"/>
          <w:numId w:val="5"/>
        </w:numPr>
        <w:spacing w:after="120"/>
        <w:ind w:left="709" w:hanging="709"/>
      </w:pPr>
      <w:r>
        <w:t xml:space="preserve">Vor der praktischen Durchführung des Penetrationstests wird von den Prüfern </w:t>
      </w:r>
      <w:r>
        <w:br/>
        <w:t xml:space="preserve">festgestellt, ob </w:t>
      </w:r>
      <w:r>
        <w:br/>
      </w:r>
    </w:p>
    <w:p w14:paraId="3B7C3A77" w14:textId="290CEB27" w:rsidR="00B26A9F" w:rsidRDefault="00B26A9F" w:rsidP="00E35A31">
      <w:pPr>
        <w:pStyle w:val="Listenabsatz"/>
        <w:numPr>
          <w:ilvl w:val="0"/>
          <w:numId w:val="14"/>
        </w:numPr>
        <w:spacing w:after="120" w:line="240" w:lineRule="auto"/>
        <w:ind w:left="1134"/>
        <w:contextualSpacing w:val="0"/>
      </w:pPr>
      <w:r>
        <w:t xml:space="preserve">die vereinbarten (nicht nur technischen) Voraussetzungen für den Test </w:t>
      </w:r>
      <w:r w:rsidR="00206F1D">
        <w:br/>
      </w:r>
      <w:r>
        <w:t>erfüllt sind,</w:t>
      </w:r>
    </w:p>
    <w:p w14:paraId="27DBCBA3" w14:textId="77777777" w:rsidR="00B26A9F" w:rsidRDefault="00B26A9F" w:rsidP="00E35A31">
      <w:pPr>
        <w:pStyle w:val="Listenabsatz"/>
        <w:numPr>
          <w:ilvl w:val="0"/>
          <w:numId w:val="14"/>
        </w:numPr>
        <w:spacing w:after="120" w:line="240" w:lineRule="auto"/>
        <w:ind w:left="1134"/>
        <w:contextualSpacing w:val="0"/>
      </w:pPr>
      <w:r>
        <w:t xml:space="preserve">der Zugang zu den IT-Systemen möglich ist, </w:t>
      </w:r>
    </w:p>
    <w:p w14:paraId="361FEEFA" w14:textId="77777777" w:rsidR="00B26A9F" w:rsidRDefault="00B26A9F" w:rsidP="00E35A31">
      <w:pPr>
        <w:pStyle w:val="Listenabsatz"/>
        <w:numPr>
          <w:ilvl w:val="0"/>
          <w:numId w:val="14"/>
        </w:numPr>
        <w:spacing w:after="120" w:line="240" w:lineRule="auto"/>
        <w:ind w:left="1134"/>
        <w:contextualSpacing w:val="0"/>
      </w:pPr>
      <w:r>
        <w:t>die Ansprechpartner auskunftsfähig sind.</w:t>
      </w:r>
    </w:p>
    <w:p w14:paraId="021FC098" w14:textId="77777777" w:rsidR="00B26A9F" w:rsidRDefault="00B26A9F" w:rsidP="00B26A9F">
      <w:pPr>
        <w:pStyle w:val="Listenabsatz"/>
        <w:spacing w:afterLines="100" w:after="240" w:line="360" w:lineRule="auto"/>
        <w:ind w:left="720"/>
      </w:pPr>
    </w:p>
    <w:p w14:paraId="172C3D8B" w14:textId="7B051A9B" w:rsidR="00B26A9F" w:rsidRDefault="00B26A9F" w:rsidP="00E35A31">
      <w:pPr>
        <w:pStyle w:val="Listenabsatz"/>
        <w:numPr>
          <w:ilvl w:val="0"/>
          <w:numId w:val="5"/>
        </w:numPr>
        <w:spacing w:after="120"/>
        <w:ind w:left="709" w:hanging="709"/>
      </w:pPr>
      <w:r>
        <w:t xml:space="preserve">Die praktische Durchführung und deren Reihenfolge ist abhängig von der Prüftiefe, des Prüfumfangs und des Prüfgegenstands. </w:t>
      </w:r>
    </w:p>
    <w:p w14:paraId="0DDAA6F8" w14:textId="77777777" w:rsidR="00206F1D" w:rsidRDefault="00206F1D" w:rsidP="00206F1D">
      <w:pPr>
        <w:pStyle w:val="Listenabsatz"/>
        <w:spacing w:after="120"/>
      </w:pPr>
    </w:p>
    <w:p w14:paraId="1741CB6D" w14:textId="77777777" w:rsidR="00B26A9F" w:rsidRDefault="00B26A9F" w:rsidP="00B26A9F">
      <w:pPr>
        <w:pStyle w:val="Listenabsatz"/>
        <w:spacing w:after="120"/>
      </w:pPr>
    </w:p>
    <w:p w14:paraId="5225DB7B" w14:textId="77777777" w:rsidR="00B26A9F" w:rsidRDefault="00B26A9F" w:rsidP="00E35A31">
      <w:pPr>
        <w:pStyle w:val="Listenabsatz"/>
        <w:numPr>
          <w:ilvl w:val="0"/>
          <w:numId w:val="5"/>
        </w:numPr>
        <w:spacing w:after="120"/>
        <w:ind w:left="709" w:hanging="709"/>
      </w:pPr>
      <w:r>
        <w:t xml:space="preserve">Üblicherweise umfasst die praktische Prüfung entsprechend des </w:t>
      </w:r>
      <w:r w:rsidRPr="00F25D63">
        <w:t xml:space="preserve">Praxis-Leitfaden für IS-Penetrationstests </w:t>
      </w:r>
      <w:r>
        <w:t>des BSI die Schritte:</w:t>
      </w:r>
      <w:r>
        <w:br/>
      </w:r>
    </w:p>
    <w:p w14:paraId="1161D115" w14:textId="77777777" w:rsidR="00B26A9F" w:rsidRDefault="00B26A9F" w:rsidP="00E35A31">
      <w:pPr>
        <w:pStyle w:val="Listenabsatz"/>
        <w:numPr>
          <w:ilvl w:val="0"/>
          <w:numId w:val="14"/>
        </w:numPr>
        <w:spacing w:after="120" w:line="240" w:lineRule="auto"/>
        <w:ind w:left="1134"/>
        <w:contextualSpacing w:val="0"/>
      </w:pPr>
      <w:r>
        <w:t>Prüfung konzeptioneller Schwächen,</w:t>
      </w:r>
    </w:p>
    <w:p w14:paraId="709ECC79" w14:textId="77777777" w:rsidR="00B26A9F" w:rsidRDefault="00B26A9F" w:rsidP="00E35A31">
      <w:pPr>
        <w:pStyle w:val="Listenabsatz"/>
        <w:numPr>
          <w:ilvl w:val="0"/>
          <w:numId w:val="14"/>
        </w:numPr>
        <w:spacing w:after="120" w:line="240" w:lineRule="auto"/>
        <w:ind w:left="1134"/>
        <w:contextualSpacing w:val="0"/>
      </w:pPr>
      <w:r>
        <w:t>Prüfung der umgesetzten bzw. umsetzbaren Härtungsmaßnahmen,</w:t>
      </w:r>
    </w:p>
    <w:p w14:paraId="1717207E" w14:textId="77777777" w:rsidR="00B26A9F" w:rsidRDefault="00B26A9F" w:rsidP="00E35A31">
      <w:pPr>
        <w:pStyle w:val="Listenabsatz"/>
        <w:numPr>
          <w:ilvl w:val="0"/>
          <w:numId w:val="14"/>
        </w:numPr>
        <w:spacing w:after="120" w:line="240" w:lineRule="auto"/>
        <w:ind w:left="1134"/>
        <w:contextualSpacing w:val="0"/>
      </w:pPr>
      <w:r>
        <w:t>Prüfung des Vorhandenseins bekannter Schwachstellen,</w:t>
      </w:r>
      <w:r>
        <w:br/>
      </w:r>
    </w:p>
    <w:p w14:paraId="6D462FDA" w14:textId="77777777" w:rsidR="00B26A9F" w:rsidRDefault="00B26A9F" w:rsidP="00E35A31">
      <w:pPr>
        <w:pStyle w:val="Listenabsatz"/>
        <w:numPr>
          <w:ilvl w:val="0"/>
          <w:numId w:val="5"/>
        </w:numPr>
        <w:spacing w:after="120"/>
        <w:ind w:left="709" w:hanging="709"/>
      </w:pPr>
      <w:r>
        <w:t>falls vertraglich vereinbart, Prüfung ob vorhandene Schwachstellen ausgenutzt werden können.</w:t>
      </w:r>
    </w:p>
    <w:p w14:paraId="487576FE" w14:textId="77777777" w:rsidR="00B26A9F" w:rsidRDefault="00B26A9F" w:rsidP="00B26A9F">
      <w:pPr>
        <w:pStyle w:val="Listenabsatz"/>
        <w:spacing w:after="120"/>
      </w:pPr>
    </w:p>
    <w:p w14:paraId="5D62C94F" w14:textId="77777777" w:rsidR="00B26A9F" w:rsidRDefault="00B26A9F" w:rsidP="00E35A31">
      <w:pPr>
        <w:pStyle w:val="Listenabsatz"/>
        <w:numPr>
          <w:ilvl w:val="0"/>
          <w:numId w:val="5"/>
        </w:numPr>
        <w:spacing w:after="120"/>
        <w:ind w:left="709" w:hanging="709"/>
      </w:pPr>
      <w:r>
        <w:t xml:space="preserve">Werden während der Prüfung kritische Schwachstellen gefunden, sollten die </w:t>
      </w:r>
      <w:r>
        <w:br/>
        <w:t>IT-Administratoren vor Ort die Möglichkeit haben, diese sofort zu beseitigen.</w:t>
      </w:r>
    </w:p>
    <w:p w14:paraId="31D1D024" w14:textId="77777777" w:rsidR="00B26A9F" w:rsidRDefault="00B26A9F" w:rsidP="00B26A9F">
      <w:pPr>
        <w:pStyle w:val="Listenabsatz"/>
        <w:spacing w:after="120"/>
      </w:pPr>
    </w:p>
    <w:p w14:paraId="592AB2E5" w14:textId="77777777" w:rsidR="00B26A9F" w:rsidRDefault="00B26A9F" w:rsidP="00E35A31">
      <w:pPr>
        <w:pStyle w:val="Listenabsatz"/>
        <w:numPr>
          <w:ilvl w:val="0"/>
          <w:numId w:val="5"/>
        </w:numPr>
        <w:spacing w:after="120"/>
        <w:ind w:left="709" w:hanging="709"/>
      </w:pPr>
      <w:r>
        <w:t>Beendet wird der Penetrationstest mit einem Abschlussgespräch.</w:t>
      </w:r>
    </w:p>
    <w:p w14:paraId="561DCF69" w14:textId="6814D46E" w:rsidR="00B26A9F" w:rsidRDefault="00206F1D" w:rsidP="00B26A9F">
      <w:pPr>
        <w:spacing w:after="240"/>
      </w:pPr>
      <w:r>
        <w:br/>
      </w:r>
    </w:p>
    <w:p w14:paraId="50AACF47" w14:textId="77777777" w:rsidR="00B26A9F" w:rsidRPr="00206F1D" w:rsidRDefault="00B26A9F" w:rsidP="00B26A9F">
      <w:pPr>
        <w:pStyle w:val="berschrift3"/>
        <w:numPr>
          <w:ilvl w:val="0"/>
          <w:numId w:val="0"/>
        </w:numPr>
        <w:spacing w:before="240" w:after="240"/>
        <w:rPr>
          <w:sz w:val="22"/>
          <w:szCs w:val="22"/>
        </w:rPr>
      </w:pPr>
      <w:bookmarkStart w:id="52" w:name="_Toc46739602"/>
      <w:bookmarkStart w:id="53" w:name="_Toc100515490"/>
      <w:r w:rsidRPr="00206F1D">
        <w:rPr>
          <w:sz w:val="22"/>
          <w:szCs w:val="22"/>
        </w:rPr>
        <w:t>5.5.2</w:t>
      </w:r>
      <w:r w:rsidRPr="00206F1D">
        <w:rPr>
          <w:sz w:val="22"/>
          <w:szCs w:val="22"/>
        </w:rPr>
        <w:tab/>
        <w:t>Prüfmethoden</w:t>
      </w:r>
      <w:bookmarkEnd w:id="52"/>
      <w:bookmarkEnd w:id="53"/>
    </w:p>
    <w:p w14:paraId="43DEB25B" w14:textId="77777777" w:rsidR="00B26A9F" w:rsidRDefault="00B26A9F" w:rsidP="00E35A31">
      <w:pPr>
        <w:pStyle w:val="Listenabsatz"/>
        <w:numPr>
          <w:ilvl w:val="0"/>
          <w:numId w:val="5"/>
        </w:numPr>
        <w:spacing w:after="120"/>
        <w:ind w:left="709" w:hanging="709"/>
      </w:pPr>
      <w:r>
        <w:t>Während eines IS-Penetrationstests können folgende unterschiedliche Prüf-</w:t>
      </w:r>
      <w:r>
        <w:br/>
        <w:t>methoden genutzt werden:</w:t>
      </w:r>
      <w:r>
        <w:br/>
      </w:r>
    </w:p>
    <w:p w14:paraId="516D258C" w14:textId="77777777" w:rsidR="00B26A9F" w:rsidRDefault="00B26A9F" w:rsidP="00E35A31">
      <w:pPr>
        <w:pStyle w:val="Listenabsatz"/>
        <w:numPr>
          <w:ilvl w:val="0"/>
          <w:numId w:val="14"/>
        </w:numPr>
        <w:spacing w:after="120" w:line="240" w:lineRule="auto"/>
        <w:ind w:left="1134"/>
        <w:contextualSpacing w:val="0"/>
      </w:pPr>
      <w:r>
        <w:t>mündliche Befragung (strukturierte Interviews),</w:t>
      </w:r>
    </w:p>
    <w:p w14:paraId="6346598D" w14:textId="77777777" w:rsidR="00B26A9F" w:rsidRDefault="00B26A9F" w:rsidP="00E35A31">
      <w:pPr>
        <w:pStyle w:val="Listenabsatz"/>
        <w:numPr>
          <w:ilvl w:val="0"/>
          <w:numId w:val="14"/>
        </w:numPr>
        <w:spacing w:after="120" w:line="240" w:lineRule="auto"/>
        <w:ind w:left="1134"/>
        <w:contextualSpacing w:val="0"/>
      </w:pPr>
      <w:r>
        <w:t>Dokumentationsanalyse (hierzu gehören auch elektronische Daten),</w:t>
      </w:r>
    </w:p>
    <w:p w14:paraId="1CE6736E" w14:textId="77777777" w:rsidR="00B26A9F" w:rsidRDefault="00B26A9F" w:rsidP="00E35A31">
      <w:pPr>
        <w:pStyle w:val="Listenabsatz"/>
        <w:numPr>
          <w:ilvl w:val="0"/>
          <w:numId w:val="14"/>
        </w:numPr>
        <w:spacing w:after="120" w:line="240" w:lineRule="auto"/>
        <w:ind w:left="1134"/>
        <w:contextualSpacing w:val="0"/>
      </w:pPr>
      <w:r>
        <w:t>technische, toolunterstützte Prüfung (z. B. Portscanner, Prüfung von Schnitt-</w:t>
      </w:r>
      <w:r>
        <w:br/>
        <w:t xml:space="preserve">stellen, Patchlevel, Schwachstellenscans, Authentisierungsverfahren, </w:t>
      </w:r>
      <w:r>
        <w:br/>
        <w:t>Umsetzungsstand Härtungsmaßnahmen),</w:t>
      </w:r>
    </w:p>
    <w:p w14:paraId="4FE70A71" w14:textId="77777777" w:rsidR="00B26A9F" w:rsidRDefault="00B26A9F" w:rsidP="00E35A31">
      <w:pPr>
        <w:pStyle w:val="Listenabsatz"/>
        <w:numPr>
          <w:ilvl w:val="0"/>
          <w:numId w:val="14"/>
        </w:numPr>
        <w:spacing w:after="120" w:line="240" w:lineRule="auto"/>
        <w:ind w:left="1134"/>
        <w:contextualSpacing w:val="0"/>
      </w:pPr>
      <w:r>
        <w:t>ggf. toolunterstützte Ausnutzung von Schwachstellen.</w:t>
      </w:r>
    </w:p>
    <w:p w14:paraId="6D8875D4" w14:textId="77777777" w:rsidR="00B26A9F" w:rsidRDefault="00B26A9F" w:rsidP="00B26A9F">
      <w:pPr>
        <w:pStyle w:val="Listenabsatz"/>
        <w:spacing w:after="120"/>
      </w:pPr>
    </w:p>
    <w:p w14:paraId="271D2B9F" w14:textId="77777777" w:rsidR="00B26A9F" w:rsidRDefault="00B26A9F" w:rsidP="00E35A31">
      <w:pPr>
        <w:pStyle w:val="Listenabsatz"/>
        <w:numPr>
          <w:ilvl w:val="0"/>
          <w:numId w:val="5"/>
        </w:numPr>
        <w:spacing w:after="120"/>
        <w:ind w:left="709" w:hanging="709"/>
      </w:pPr>
      <w:r>
        <w:t xml:space="preserve">Die Wahl der Prüfmethoden wird durch das IS-Penetrationsteam festgelegt. </w:t>
      </w:r>
    </w:p>
    <w:p w14:paraId="251F31EE" w14:textId="77777777" w:rsidR="00B26A9F" w:rsidRDefault="00B26A9F" w:rsidP="00B26A9F">
      <w:pPr>
        <w:pStyle w:val="Listenabsatz"/>
        <w:spacing w:after="120"/>
      </w:pPr>
    </w:p>
    <w:p w14:paraId="38CB2FA8" w14:textId="77777777" w:rsidR="00B26A9F" w:rsidRDefault="00B26A9F" w:rsidP="00E35A31">
      <w:pPr>
        <w:pStyle w:val="Listenabsatz"/>
        <w:numPr>
          <w:ilvl w:val="0"/>
          <w:numId w:val="5"/>
        </w:numPr>
        <w:spacing w:after="120"/>
        <w:ind w:left="709" w:hanging="709"/>
      </w:pPr>
      <w:r>
        <w:t xml:space="preserve">Bei allen Prüfungen ist der Grundsatz der Verhältnismäßigkeit einzuhalten. </w:t>
      </w:r>
    </w:p>
    <w:p w14:paraId="65F022B6" w14:textId="77777777" w:rsidR="00B26A9F" w:rsidRDefault="00B26A9F" w:rsidP="00B26A9F">
      <w:pPr>
        <w:pStyle w:val="Listenabsatz"/>
        <w:spacing w:after="120"/>
      </w:pPr>
    </w:p>
    <w:p w14:paraId="4870826C" w14:textId="77777777" w:rsidR="00B26A9F" w:rsidRDefault="00B26A9F" w:rsidP="00E35A31">
      <w:pPr>
        <w:pStyle w:val="Listenabsatz"/>
        <w:numPr>
          <w:ilvl w:val="0"/>
          <w:numId w:val="5"/>
        </w:numPr>
        <w:spacing w:after="120"/>
        <w:ind w:left="709" w:hanging="709"/>
      </w:pPr>
      <w:r>
        <w:t>Die eingesetzten Tools und die gewonnenen Erkenntnisse sind im Abschlussbericht zu dokumentieren.</w:t>
      </w:r>
    </w:p>
    <w:p w14:paraId="1F484F10" w14:textId="0426BD3D" w:rsidR="00B26A9F" w:rsidRDefault="00B26A9F" w:rsidP="00B26A9F">
      <w:pPr>
        <w:spacing w:after="240"/>
      </w:pPr>
    </w:p>
    <w:p w14:paraId="5D369158" w14:textId="30B5EA5F" w:rsidR="00206F1D" w:rsidRDefault="00206F1D" w:rsidP="00B26A9F">
      <w:pPr>
        <w:spacing w:after="240"/>
      </w:pPr>
    </w:p>
    <w:p w14:paraId="4DED1AAC" w14:textId="75C637CC" w:rsidR="00206F1D" w:rsidRDefault="00206F1D" w:rsidP="00B26A9F">
      <w:pPr>
        <w:spacing w:after="240"/>
      </w:pPr>
    </w:p>
    <w:p w14:paraId="50577363" w14:textId="7EAFFF2F" w:rsidR="00206F1D" w:rsidRDefault="00206F1D" w:rsidP="00B26A9F">
      <w:pPr>
        <w:spacing w:after="240"/>
      </w:pPr>
    </w:p>
    <w:p w14:paraId="40DDADAD" w14:textId="1732A038" w:rsidR="00206F1D" w:rsidRDefault="00206F1D" w:rsidP="00B26A9F">
      <w:pPr>
        <w:spacing w:after="240"/>
      </w:pPr>
    </w:p>
    <w:p w14:paraId="0C393533" w14:textId="77777777" w:rsidR="00206F1D" w:rsidRDefault="00206F1D" w:rsidP="00B26A9F">
      <w:pPr>
        <w:spacing w:after="240"/>
      </w:pPr>
    </w:p>
    <w:p w14:paraId="340DECE2" w14:textId="77777777" w:rsidR="00B26A9F" w:rsidRPr="00206F1D" w:rsidRDefault="00B26A9F" w:rsidP="00B26A9F">
      <w:pPr>
        <w:pStyle w:val="berschrift3"/>
        <w:numPr>
          <w:ilvl w:val="0"/>
          <w:numId w:val="0"/>
        </w:numPr>
        <w:spacing w:before="240" w:after="240"/>
        <w:ind w:left="720" w:hanging="720"/>
        <w:rPr>
          <w:sz w:val="22"/>
          <w:szCs w:val="22"/>
        </w:rPr>
      </w:pPr>
      <w:bookmarkStart w:id="54" w:name="_Toc46739603"/>
      <w:bookmarkStart w:id="55" w:name="_Toc100515491"/>
      <w:r w:rsidRPr="00206F1D">
        <w:rPr>
          <w:sz w:val="22"/>
          <w:szCs w:val="22"/>
        </w:rPr>
        <w:t>5.5.3</w:t>
      </w:r>
      <w:r w:rsidRPr="00206F1D">
        <w:rPr>
          <w:sz w:val="22"/>
          <w:szCs w:val="22"/>
        </w:rPr>
        <w:tab/>
        <w:t>Bewertungsschema</w:t>
      </w:r>
      <w:bookmarkEnd w:id="54"/>
      <w:bookmarkEnd w:id="55"/>
      <w:r w:rsidRPr="00206F1D">
        <w:rPr>
          <w:sz w:val="22"/>
          <w:szCs w:val="22"/>
        </w:rPr>
        <w:t xml:space="preserve"> </w:t>
      </w:r>
    </w:p>
    <w:p w14:paraId="15456C4D" w14:textId="77777777" w:rsidR="00B26A9F" w:rsidRDefault="00B26A9F" w:rsidP="00E35A31">
      <w:pPr>
        <w:pStyle w:val="Listenabsatz"/>
        <w:numPr>
          <w:ilvl w:val="0"/>
          <w:numId w:val="5"/>
        </w:numPr>
        <w:spacing w:after="120"/>
        <w:ind w:left="709" w:hanging="709"/>
      </w:pPr>
      <w:r>
        <w:t xml:space="preserve">Die Einstufung der gefundenen Schwachstellen bezüglich der Kritikalität erfolgt entsprechend dem Bewertungsschema des BSI in „Schadenspotenzial“ und </w:t>
      </w:r>
      <w:r>
        <w:br/>
        <w:t>„Erforderliche Reaktion“</w:t>
      </w:r>
      <w:r w:rsidRPr="00240B4A">
        <w:rPr>
          <w:vertAlign w:val="superscript"/>
        </w:rPr>
        <w:footnoteReference w:id="42"/>
      </w:r>
      <w:r>
        <w:t>:</w:t>
      </w:r>
      <w:r>
        <w:br/>
      </w:r>
    </w:p>
    <w:p w14:paraId="2358836A" w14:textId="77777777" w:rsidR="00B26A9F" w:rsidRDefault="00B26A9F" w:rsidP="00E35A31">
      <w:pPr>
        <w:pStyle w:val="Listenabsatz"/>
        <w:numPr>
          <w:ilvl w:val="0"/>
          <w:numId w:val="14"/>
        </w:numPr>
        <w:spacing w:after="120" w:line="240" w:lineRule="auto"/>
        <w:ind w:left="1134"/>
        <w:contextualSpacing w:val="0"/>
      </w:pPr>
      <w:r>
        <w:t>hohes Schadenspotenzial erfordert sofortige Reaktion,</w:t>
      </w:r>
    </w:p>
    <w:p w14:paraId="15B65140" w14:textId="77777777" w:rsidR="00B26A9F" w:rsidRDefault="00B26A9F" w:rsidP="00E35A31">
      <w:pPr>
        <w:pStyle w:val="Listenabsatz"/>
        <w:numPr>
          <w:ilvl w:val="0"/>
          <w:numId w:val="14"/>
        </w:numPr>
        <w:spacing w:after="120" w:line="240" w:lineRule="auto"/>
        <w:ind w:left="1134"/>
        <w:contextualSpacing w:val="0"/>
      </w:pPr>
      <w:r>
        <w:t>mittleres Schadenspotenzial erfordert kurzfristige Reaktion,</w:t>
      </w:r>
    </w:p>
    <w:p w14:paraId="0E57D2A1" w14:textId="77777777" w:rsidR="00B26A9F" w:rsidRDefault="00B26A9F" w:rsidP="00E35A31">
      <w:pPr>
        <w:pStyle w:val="Listenabsatz"/>
        <w:numPr>
          <w:ilvl w:val="0"/>
          <w:numId w:val="14"/>
        </w:numPr>
        <w:spacing w:after="120" w:line="240" w:lineRule="auto"/>
        <w:ind w:left="1134"/>
        <w:contextualSpacing w:val="0"/>
      </w:pPr>
      <w:r>
        <w:t>niedriges Schadenspotenzial erfordert mittelfristige Reaktion,</w:t>
      </w:r>
    </w:p>
    <w:p w14:paraId="5A381DD0" w14:textId="02205F04" w:rsidR="00B26A9F" w:rsidRDefault="00B26A9F" w:rsidP="00E35A31">
      <w:pPr>
        <w:pStyle w:val="Listenabsatz"/>
        <w:numPr>
          <w:ilvl w:val="0"/>
          <w:numId w:val="14"/>
        </w:numPr>
        <w:spacing w:after="120" w:line="240" w:lineRule="auto"/>
        <w:ind w:left="1134"/>
        <w:contextualSpacing w:val="0"/>
      </w:pPr>
      <w:r>
        <w:t xml:space="preserve">kein Schadenspotenzial aber eine empfohlene Verbesserungsmaßnahme </w:t>
      </w:r>
      <w:r w:rsidR="00206F1D">
        <w:br/>
      </w:r>
      <w:r>
        <w:t>erfordert eine langfristige Reaktion.</w:t>
      </w:r>
    </w:p>
    <w:p w14:paraId="30AB2905" w14:textId="77777777" w:rsidR="00B26A9F" w:rsidRDefault="00B26A9F" w:rsidP="00B26A9F">
      <w:pPr>
        <w:pStyle w:val="Listenabsatz"/>
        <w:spacing w:afterLines="100" w:after="240" w:line="360" w:lineRule="auto"/>
        <w:ind w:left="720"/>
      </w:pPr>
    </w:p>
    <w:p w14:paraId="315177C3" w14:textId="77777777" w:rsidR="00B26A9F" w:rsidRDefault="00B26A9F" w:rsidP="00E35A31">
      <w:pPr>
        <w:pStyle w:val="Listenabsatz"/>
        <w:numPr>
          <w:ilvl w:val="0"/>
          <w:numId w:val="5"/>
        </w:numPr>
        <w:spacing w:after="120"/>
        <w:ind w:left="709" w:hanging="709"/>
      </w:pPr>
      <w:r>
        <w:t xml:space="preserve">Ein hohes Schadenspotenzial ist begründet durch </w:t>
      </w:r>
      <w:r>
        <w:br/>
      </w:r>
    </w:p>
    <w:p w14:paraId="1D6C509A" w14:textId="77777777" w:rsidR="00B26A9F" w:rsidRDefault="00B26A9F" w:rsidP="00E35A31">
      <w:pPr>
        <w:pStyle w:val="Listenabsatz"/>
        <w:numPr>
          <w:ilvl w:val="0"/>
          <w:numId w:val="14"/>
        </w:numPr>
        <w:spacing w:after="120" w:line="240" w:lineRule="auto"/>
        <w:ind w:left="1134"/>
        <w:contextualSpacing w:val="0"/>
      </w:pPr>
      <w:r>
        <w:t>eine mögliche Fremdsteuerung des Prüfobjekts durch Angreifer,</w:t>
      </w:r>
    </w:p>
    <w:p w14:paraId="5F5CF8D6" w14:textId="77777777" w:rsidR="00B26A9F" w:rsidRDefault="00B26A9F" w:rsidP="00E35A31">
      <w:pPr>
        <w:pStyle w:val="Listenabsatz"/>
        <w:numPr>
          <w:ilvl w:val="0"/>
          <w:numId w:val="14"/>
        </w:numPr>
        <w:spacing w:after="120" w:line="240" w:lineRule="auto"/>
        <w:ind w:left="1134"/>
        <w:contextualSpacing w:val="0"/>
      </w:pPr>
      <w:r>
        <w:t xml:space="preserve">möglichen Verlust von sensiblen Daten, </w:t>
      </w:r>
    </w:p>
    <w:p w14:paraId="0CC3223B" w14:textId="77777777" w:rsidR="00B26A9F" w:rsidRDefault="00B26A9F" w:rsidP="00E35A31">
      <w:pPr>
        <w:pStyle w:val="Listenabsatz"/>
        <w:numPr>
          <w:ilvl w:val="0"/>
          <w:numId w:val="14"/>
        </w:numPr>
        <w:spacing w:after="120" w:line="240" w:lineRule="auto"/>
        <w:ind w:left="1134"/>
        <w:contextualSpacing w:val="0"/>
      </w:pPr>
      <w:r>
        <w:t xml:space="preserve">mögliche Veränderung des Prüfobjekts durch Angreifer oder </w:t>
      </w:r>
    </w:p>
    <w:p w14:paraId="3504E7E8" w14:textId="77777777" w:rsidR="00B26A9F" w:rsidRDefault="00B26A9F" w:rsidP="00E35A31">
      <w:pPr>
        <w:pStyle w:val="Listenabsatz"/>
        <w:numPr>
          <w:ilvl w:val="0"/>
          <w:numId w:val="14"/>
        </w:numPr>
        <w:spacing w:after="120" w:line="240" w:lineRule="auto"/>
        <w:ind w:left="1134"/>
        <w:contextualSpacing w:val="0"/>
      </w:pPr>
      <w:r>
        <w:t>mögliches Auslesen von von sensiblen Daten durch Angreifer.</w:t>
      </w:r>
    </w:p>
    <w:p w14:paraId="18418B25" w14:textId="77777777" w:rsidR="00B26A9F" w:rsidRDefault="00B26A9F" w:rsidP="00B26A9F">
      <w:pPr>
        <w:pStyle w:val="Listenabsatz"/>
        <w:spacing w:after="120"/>
      </w:pPr>
    </w:p>
    <w:p w14:paraId="2583D872" w14:textId="4EAAAC78" w:rsidR="00B26A9F" w:rsidRDefault="00B26A9F" w:rsidP="00E35A31">
      <w:pPr>
        <w:pStyle w:val="Listenabsatz"/>
        <w:numPr>
          <w:ilvl w:val="0"/>
          <w:numId w:val="5"/>
        </w:numPr>
        <w:spacing w:after="120"/>
        <w:ind w:left="709" w:hanging="709"/>
      </w:pPr>
      <w:r>
        <w:t xml:space="preserve">Ein mittleres Schadenspotenzial ist begründet durch Schwachstellen, </w:t>
      </w:r>
      <w:r w:rsidR="00206F1D">
        <w:br/>
      </w:r>
      <w:r>
        <w:t>die schwerwiegende Angriffe ermöglichen können.</w:t>
      </w:r>
      <w:r>
        <w:br/>
      </w:r>
    </w:p>
    <w:p w14:paraId="4E134443" w14:textId="77777777" w:rsidR="00B26A9F" w:rsidRDefault="00B26A9F" w:rsidP="00E35A31">
      <w:pPr>
        <w:pStyle w:val="Listenabsatz"/>
        <w:numPr>
          <w:ilvl w:val="0"/>
          <w:numId w:val="5"/>
        </w:numPr>
        <w:spacing w:after="120"/>
        <w:ind w:left="709" w:hanging="709"/>
      </w:pPr>
      <w:r>
        <w:t xml:space="preserve">Ein niedriges Schadenspotenzial liegt vor bei Schwachstellen, die ein </w:t>
      </w:r>
      <w:r>
        <w:br/>
        <w:t>unbestimmtes Angriffspotenzial haben.</w:t>
      </w:r>
    </w:p>
    <w:p w14:paraId="542E96AE" w14:textId="77777777" w:rsidR="00B26A9F" w:rsidRDefault="00B26A9F" w:rsidP="00B26A9F">
      <w:pPr>
        <w:spacing w:after="240"/>
      </w:pPr>
    </w:p>
    <w:p w14:paraId="1A5770F9" w14:textId="77777777" w:rsidR="00B26A9F" w:rsidRDefault="00B26A9F" w:rsidP="00206F1D">
      <w:pPr>
        <w:pStyle w:val="berschrift2"/>
        <w:numPr>
          <w:ilvl w:val="0"/>
          <w:numId w:val="0"/>
        </w:numPr>
        <w:ind w:left="578" w:hanging="578"/>
      </w:pPr>
      <w:bookmarkStart w:id="56" w:name="_Toc46739604"/>
      <w:bookmarkStart w:id="57" w:name="_Toc100515492"/>
      <w:r>
        <w:t>5.6</w:t>
      </w:r>
      <w:r>
        <w:tab/>
        <w:t>Dokumentation der IS-Revision und IS-Revisionsberichte</w:t>
      </w:r>
      <w:bookmarkEnd w:id="56"/>
      <w:bookmarkEnd w:id="57"/>
    </w:p>
    <w:p w14:paraId="2795B92E" w14:textId="77777777" w:rsidR="00B26A9F" w:rsidRDefault="00B26A9F" w:rsidP="00B26A9F">
      <w:pPr>
        <w:pStyle w:val="Listenabsatz"/>
        <w:spacing w:after="120"/>
      </w:pPr>
    </w:p>
    <w:p w14:paraId="35EDE072" w14:textId="77777777" w:rsidR="00B26A9F" w:rsidRDefault="00B26A9F" w:rsidP="00E35A31">
      <w:pPr>
        <w:pStyle w:val="Listenabsatz"/>
        <w:numPr>
          <w:ilvl w:val="0"/>
          <w:numId w:val="5"/>
        </w:numPr>
        <w:spacing w:after="120"/>
        <w:ind w:left="709" w:hanging="709"/>
      </w:pPr>
      <w:r>
        <w:t>A</w:t>
      </w:r>
      <w:r w:rsidRPr="009F4B45">
        <w:t>lle Prüfungshandlungen</w:t>
      </w:r>
      <w:r>
        <w:t xml:space="preserve"> sowie die wesentlichen Sachverhalte als auch Angaben über Quellen, Auskunfts- und Vorlageersuchen sowie durchgeführte Besprechungen</w:t>
      </w:r>
      <w:r w:rsidRPr="009F4B45">
        <w:t xml:space="preserve"> während </w:t>
      </w:r>
      <w:r>
        <w:t>einer</w:t>
      </w:r>
      <w:r w:rsidRPr="009F4B45">
        <w:t xml:space="preserve"> IS-Revision </w:t>
      </w:r>
      <w:r>
        <w:t xml:space="preserve">werden </w:t>
      </w:r>
      <w:r w:rsidRPr="00656A9C">
        <w:t xml:space="preserve">nachvollziehbar und ordnungsgemäß </w:t>
      </w:r>
      <w:r>
        <w:br/>
      </w:r>
      <w:r w:rsidRPr="009F4B45">
        <w:t>dokumentiert</w:t>
      </w:r>
      <w:r>
        <w:t>.</w:t>
      </w:r>
    </w:p>
    <w:p w14:paraId="01C83AE0" w14:textId="77777777" w:rsidR="00B26A9F" w:rsidRDefault="00B26A9F" w:rsidP="00B26A9F">
      <w:pPr>
        <w:pStyle w:val="Listenabsatz"/>
        <w:spacing w:after="120"/>
      </w:pPr>
      <w:r w:rsidRPr="009F4B45">
        <w:t xml:space="preserve"> </w:t>
      </w:r>
    </w:p>
    <w:p w14:paraId="79876575" w14:textId="77777777" w:rsidR="00B26A9F" w:rsidRDefault="00B26A9F" w:rsidP="00E35A31">
      <w:pPr>
        <w:pStyle w:val="Listenabsatz"/>
        <w:numPr>
          <w:ilvl w:val="0"/>
          <w:numId w:val="5"/>
        </w:numPr>
        <w:spacing w:after="120"/>
        <w:ind w:left="709" w:hanging="709"/>
      </w:pPr>
      <w:r>
        <w:t xml:space="preserve">Zu Dokumentationszwecken können auch technische Hilfsmittel wie z. B. Fotos und Screenshots genutzt werden. </w:t>
      </w:r>
    </w:p>
    <w:p w14:paraId="5A4C41A6" w14:textId="77777777" w:rsidR="00B26A9F" w:rsidRDefault="00B26A9F" w:rsidP="00B26A9F">
      <w:pPr>
        <w:pStyle w:val="Listenabsatz"/>
        <w:spacing w:after="120"/>
      </w:pPr>
    </w:p>
    <w:p w14:paraId="3A7F6FB9" w14:textId="77777777" w:rsidR="00B26A9F" w:rsidRDefault="00B26A9F" w:rsidP="00E35A31">
      <w:pPr>
        <w:pStyle w:val="Listenabsatz"/>
        <w:numPr>
          <w:ilvl w:val="0"/>
          <w:numId w:val="5"/>
        </w:numPr>
        <w:spacing w:after="120"/>
        <w:ind w:left="709" w:hanging="709"/>
      </w:pPr>
      <w:r>
        <w:t xml:space="preserve">Alle technischen Dokumentationsmittel sind vorab mit der Leitungsebene </w:t>
      </w:r>
      <w:r>
        <w:br/>
        <w:t>abzustimmen und dürfen nur mit Zustimmung der Beteiligten genutzt werden.</w:t>
      </w:r>
    </w:p>
    <w:p w14:paraId="45EDCDB2" w14:textId="77777777" w:rsidR="00B26A9F" w:rsidRDefault="00B26A9F" w:rsidP="00B26A9F">
      <w:pPr>
        <w:pStyle w:val="Listenabsatz"/>
        <w:spacing w:after="120"/>
      </w:pPr>
    </w:p>
    <w:p w14:paraId="4EF8F610" w14:textId="77777777" w:rsidR="00B26A9F" w:rsidRDefault="00B26A9F" w:rsidP="00E35A31">
      <w:pPr>
        <w:pStyle w:val="Listenabsatz"/>
        <w:numPr>
          <w:ilvl w:val="0"/>
          <w:numId w:val="5"/>
        </w:numPr>
        <w:spacing w:after="120"/>
        <w:ind w:left="709" w:hanging="709"/>
      </w:pPr>
      <w:r>
        <w:t xml:space="preserve">Die Ergebnisse der Revision werden in einem Prüfungsbericht festgehalten. </w:t>
      </w:r>
    </w:p>
    <w:p w14:paraId="400499D5" w14:textId="77777777" w:rsidR="00B26A9F" w:rsidRDefault="00B26A9F" w:rsidP="00B26A9F">
      <w:pPr>
        <w:pStyle w:val="Listenabsatz"/>
        <w:spacing w:after="120"/>
      </w:pPr>
    </w:p>
    <w:p w14:paraId="0B8E47F0" w14:textId="77777777" w:rsidR="00B26A9F" w:rsidRDefault="00B26A9F" w:rsidP="00E35A31">
      <w:pPr>
        <w:pStyle w:val="Listenabsatz"/>
        <w:numPr>
          <w:ilvl w:val="0"/>
          <w:numId w:val="5"/>
        </w:numPr>
        <w:spacing w:after="120"/>
        <w:ind w:left="709" w:hanging="709"/>
      </w:pPr>
      <w:r>
        <w:t>Dieser vermittelt im Wesentlichen die Feststellungen, die Empfehlungen und die sich daraus ergebenden Maßnahmen.</w:t>
      </w:r>
      <w:r w:rsidRPr="00240B4A">
        <w:rPr>
          <w:vertAlign w:val="superscript"/>
        </w:rPr>
        <w:footnoteReference w:id="43"/>
      </w:r>
      <w:r w:rsidRPr="00240B4A">
        <w:rPr>
          <w:vertAlign w:val="superscript"/>
        </w:rPr>
        <w:t xml:space="preserve"> </w:t>
      </w:r>
    </w:p>
    <w:p w14:paraId="6C6A8792" w14:textId="77777777" w:rsidR="00B26A9F" w:rsidRDefault="00B26A9F" w:rsidP="00B26A9F">
      <w:pPr>
        <w:pStyle w:val="Listenabsatz"/>
        <w:spacing w:after="120"/>
      </w:pPr>
    </w:p>
    <w:p w14:paraId="4DDFCD85" w14:textId="783E16E0" w:rsidR="00B26A9F" w:rsidRDefault="00B26A9F" w:rsidP="00E35A31">
      <w:pPr>
        <w:pStyle w:val="Listenabsatz"/>
        <w:numPr>
          <w:ilvl w:val="0"/>
          <w:numId w:val="5"/>
        </w:numPr>
        <w:spacing w:after="120"/>
        <w:ind w:left="709" w:hanging="709"/>
      </w:pPr>
      <w:r>
        <w:t xml:space="preserve">Die im Revisionsbericht dokumentierten Einzelprüfungen, Ergebnisse und </w:t>
      </w:r>
      <w:r w:rsidR="00206F1D">
        <w:br/>
      </w:r>
      <w:r>
        <w:t xml:space="preserve">Bewertungen </w:t>
      </w:r>
      <w:r w:rsidRPr="000C1FD4">
        <w:t>müssen reproduzierbar und nachvollziehbar</w:t>
      </w:r>
      <w:r>
        <w:t xml:space="preserve"> sein.</w:t>
      </w:r>
    </w:p>
    <w:p w14:paraId="1DDC4D4C" w14:textId="77777777" w:rsidR="00B26A9F" w:rsidRDefault="00B26A9F" w:rsidP="00B26A9F">
      <w:pPr>
        <w:pStyle w:val="Listenabsatz"/>
        <w:spacing w:after="120"/>
      </w:pPr>
    </w:p>
    <w:p w14:paraId="278E1841" w14:textId="77777777" w:rsidR="00B26A9F" w:rsidRDefault="00B26A9F" w:rsidP="00E35A31">
      <w:pPr>
        <w:pStyle w:val="Listenabsatz"/>
        <w:numPr>
          <w:ilvl w:val="0"/>
          <w:numId w:val="5"/>
        </w:numPr>
        <w:spacing w:after="120"/>
        <w:ind w:left="709" w:hanging="709"/>
      </w:pPr>
      <w:r>
        <w:t xml:space="preserve">Bei Meinungsverschiedenheiten ist die Möglichkeit zur Berücksichtigung einer </w:t>
      </w:r>
      <w:r>
        <w:br/>
        <w:t xml:space="preserve">Stellungnahme des geprüften Bereiches im Bericht vorgesehen oder es wird </w:t>
      </w:r>
      <w:r>
        <w:br/>
        <w:t>zumindest auf die Meinungsverschiedenheit hingewiesen.</w:t>
      </w:r>
    </w:p>
    <w:p w14:paraId="11453F92" w14:textId="77777777" w:rsidR="00B26A9F" w:rsidRDefault="00B26A9F" w:rsidP="00B26A9F">
      <w:pPr>
        <w:pStyle w:val="Listenabsatz"/>
        <w:spacing w:after="120"/>
      </w:pPr>
    </w:p>
    <w:p w14:paraId="28A4823B" w14:textId="77777777" w:rsidR="00B26A9F" w:rsidRDefault="00B26A9F" w:rsidP="00E35A31">
      <w:pPr>
        <w:pStyle w:val="Listenabsatz"/>
        <w:numPr>
          <w:ilvl w:val="0"/>
          <w:numId w:val="5"/>
        </w:numPr>
        <w:spacing w:after="120"/>
        <w:ind w:left="709" w:hanging="709"/>
      </w:pPr>
      <w:r>
        <w:t xml:space="preserve">Vor der abschließenden Behandlung des gesamten Revisionsberichtes mit dem Leiter des Prüfbereichs soll eine Qualitätssicherung des Berichtes erfolgen. </w:t>
      </w:r>
    </w:p>
    <w:p w14:paraId="4A24E222" w14:textId="77777777" w:rsidR="00B26A9F" w:rsidRDefault="00B26A9F" w:rsidP="00B26A9F">
      <w:pPr>
        <w:pStyle w:val="Listenabsatz"/>
        <w:spacing w:after="120"/>
      </w:pPr>
    </w:p>
    <w:p w14:paraId="0403FDE2" w14:textId="4667ED52" w:rsidR="00B26A9F" w:rsidRDefault="00B26A9F" w:rsidP="00E35A31">
      <w:pPr>
        <w:pStyle w:val="Listenabsatz"/>
        <w:numPr>
          <w:ilvl w:val="0"/>
          <w:numId w:val="5"/>
        </w:numPr>
        <w:spacing w:after="120"/>
        <w:ind w:left="709" w:hanging="709"/>
      </w:pPr>
      <w:r>
        <w:t xml:space="preserve">Der qualitätsgesicherte Revisionsbericht wird mit der Leitung der geprüften </w:t>
      </w:r>
      <w:r w:rsidR="00206F1D">
        <w:br/>
      </w:r>
      <w:r>
        <w:t>Einheit in einer Schlussbesprechung abschließend behandelt.</w:t>
      </w:r>
      <w:r>
        <w:br/>
      </w:r>
    </w:p>
    <w:p w14:paraId="282F7E2D" w14:textId="30039932" w:rsidR="00B26A9F" w:rsidRDefault="00B26A9F" w:rsidP="00E35A31">
      <w:pPr>
        <w:pStyle w:val="Listenabsatz"/>
        <w:numPr>
          <w:ilvl w:val="0"/>
          <w:numId w:val="5"/>
        </w:numPr>
        <w:spacing w:after="120"/>
        <w:ind w:left="709" w:hanging="709"/>
      </w:pPr>
      <w:r>
        <w:t xml:space="preserve">Der IS-Revisionsbericht wird </w:t>
      </w:r>
      <w:r w:rsidRPr="0038754F">
        <w:t xml:space="preserve">vom </w:t>
      </w:r>
      <w:r w:rsidRPr="00D520EE">
        <w:rPr>
          <w:color w:val="FF0000"/>
        </w:rPr>
        <w:t xml:space="preserve">Referatsleiter IT / Unterabteilungsleiter Z / </w:t>
      </w:r>
      <w:r>
        <w:br/>
        <w:t>oder von einer anderen autorisierten Person genehmigt.</w:t>
      </w:r>
    </w:p>
    <w:p w14:paraId="41084B3B" w14:textId="77777777" w:rsidR="00B26A9F" w:rsidRDefault="00B26A9F" w:rsidP="00B26A9F">
      <w:pPr>
        <w:pStyle w:val="Listenabsatz"/>
        <w:spacing w:after="120"/>
      </w:pPr>
    </w:p>
    <w:p w14:paraId="763AE9D3" w14:textId="77777777" w:rsidR="00B26A9F" w:rsidRDefault="00B26A9F" w:rsidP="00E35A31">
      <w:pPr>
        <w:pStyle w:val="Listenabsatz"/>
        <w:numPr>
          <w:ilvl w:val="0"/>
          <w:numId w:val="5"/>
        </w:numPr>
        <w:spacing w:after="120"/>
        <w:ind w:left="709" w:hanging="709"/>
      </w:pPr>
      <w:r>
        <w:t>Der IS-Revisionsbericht wird grundsätzlich wie folgt verteilt:</w:t>
      </w:r>
      <w:r>
        <w:br/>
      </w:r>
    </w:p>
    <w:p w14:paraId="4D294A39" w14:textId="77777777" w:rsidR="00B26A9F" w:rsidRPr="00206F1D" w:rsidRDefault="00B26A9F" w:rsidP="00E35A31">
      <w:pPr>
        <w:pStyle w:val="Listenabsatz"/>
        <w:numPr>
          <w:ilvl w:val="0"/>
          <w:numId w:val="14"/>
        </w:numPr>
        <w:spacing w:after="120" w:line="240" w:lineRule="auto"/>
        <w:ind w:left="1134"/>
        <w:contextualSpacing w:val="0"/>
      </w:pPr>
      <w:r w:rsidRPr="00206F1D">
        <w:t>an die Leitungen der geprüften Einheiten,</w:t>
      </w:r>
    </w:p>
    <w:p w14:paraId="44114F3D" w14:textId="77777777" w:rsidR="00B26A9F" w:rsidRPr="00206F1D" w:rsidRDefault="00B26A9F" w:rsidP="00E35A31">
      <w:pPr>
        <w:pStyle w:val="Listenabsatz"/>
        <w:numPr>
          <w:ilvl w:val="0"/>
          <w:numId w:val="14"/>
        </w:numPr>
        <w:spacing w:after="120" w:line="240" w:lineRule="auto"/>
        <w:ind w:left="1134"/>
        <w:contextualSpacing w:val="0"/>
      </w:pPr>
      <w:r w:rsidRPr="00206F1D">
        <w:t>an den Abteilungsleiter Z (??)</w:t>
      </w:r>
    </w:p>
    <w:p w14:paraId="6719AB87" w14:textId="77777777" w:rsidR="00B26A9F" w:rsidRPr="00206F1D" w:rsidRDefault="00B26A9F" w:rsidP="00E35A31">
      <w:pPr>
        <w:pStyle w:val="Listenabsatz"/>
        <w:numPr>
          <w:ilvl w:val="0"/>
          <w:numId w:val="14"/>
        </w:numPr>
        <w:spacing w:after="120" w:line="240" w:lineRule="auto"/>
        <w:ind w:left="1134"/>
        <w:contextualSpacing w:val="0"/>
      </w:pPr>
      <w:r w:rsidRPr="00206F1D">
        <w:t>an die Innenrevision (??)</w:t>
      </w:r>
    </w:p>
    <w:p w14:paraId="5ED6481C" w14:textId="77777777" w:rsidR="00B26A9F" w:rsidRDefault="00B26A9F" w:rsidP="00E35A31">
      <w:pPr>
        <w:pStyle w:val="Listenabsatz"/>
        <w:numPr>
          <w:ilvl w:val="0"/>
          <w:numId w:val="14"/>
        </w:numPr>
        <w:spacing w:after="120" w:line="240" w:lineRule="auto"/>
        <w:ind w:left="1134"/>
        <w:contextualSpacing w:val="0"/>
      </w:pPr>
      <w:r w:rsidRPr="00206F1D">
        <w:t>an Leitung des Hauses (??)</w:t>
      </w:r>
      <w:r w:rsidRPr="00613FF0">
        <w:rPr>
          <w:color w:val="FF0000"/>
        </w:rPr>
        <w:br/>
      </w:r>
    </w:p>
    <w:p w14:paraId="5D9953DB" w14:textId="77777777" w:rsidR="00B26A9F" w:rsidRDefault="00B26A9F" w:rsidP="00E35A31">
      <w:pPr>
        <w:pStyle w:val="Listenabsatz"/>
        <w:numPr>
          <w:ilvl w:val="0"/>
          <w:numId w:val="5"/>
        </w:numPr>
        <w:spacing w:after="120"/>
        <w:ind w:left="709" w:hanging="709"/>
      </w:pPr>
      <w:r>
        <w:t xml:space="preserve">Der IS-Revisionsbericht besteht mindestens aus einem Management-Summary, </w:t>
      </w:r>
      <w:r>
        <w:br/>
        <w:t xml:space="preserve">einer graphischen Auswertung des festgestellten Informationssicherheitsstatus und der ausführlichen Darstellung der Sachverhalte sowie deren Bewertung je </w:t>
      </w:r>
      <w:r>
        <w:br/>
        <w:t>geprüfter Anforderung.</w:t>
      </w:r>
      <w:r w:rsidRPr="00E46B3B">
        <w:rPr>
          <w:vertAlign w:val="superscript"/>
        </w:rPr>
        <w:footnoteReference w:id="44"/>
      </w:r>
    </w:p>
    <w:p w14:paraId="5E32D1CC" w14:textId="77777777" w:rsidR="00B26A9F" w:rsidRDefault="00B26A9F" w:rsidP="00B26A9F">
      <w:pPr>
        <w:pStyle w:val="Listenabsatz"/>
        <w:spacing w:after="120"/>
      </w:pPr>
    </w:p>
    <w:p w14:paraId="5EA765C2" w14:textId="77777777" w:rsidR="00B26A9F" w:rsidRDefault="00B26A9F" w:rsidP="00E35A31">
      <w:pPr>
        <w:pStyle w:val="Listenabsatz"/>
        <w:numPr>
          <w:ilvl w:val="0"/>
          <w:numId w:val="5"/>
        </w:numPr>
        <w:spacing w:after="120"/>
        <w:ind w:left="709" w:hanging="709"/>
      </w:pPr>
      <w:r>
        <w:t>Der IS-Revisionsbericht ist in 4 Teile zu untergliedern:</w:t>
      </w:r>
      <w:r>
        <w:br/>
      </w:r>
    </w:p>
    <w:p w14:paraId="56F7BDD5" w14:textId="77777777" w:rsidR="00B26A9F" w:rsidRDefault="00B26A9F" w:rsidP="00E35A31">
      <w:pPr>
        <w:pStyle w:val="Listenabsatz"/>
        <w:numPr>
          <w:ilvl w:val="0"/>
          <w:numId w:val="15"/>
        </w:numPr>
        <w:spacing w:afterLines="100" w:after="240" w:line="240" w:lineRule="auto"/>
        <w:ind w:left="1134"/>
      </w:pPr>
      <w:r>
        <w:t>Teil 0 enthält die organisatorischen Informationen, wie z. B. Revisionsgrundlagen, der zeitliche Verlauf der IS-Revision sowie eine kurze Beschreibung des Prüfauftrags, zudem ein Inhaltsverzeichnis, das auch die Anlagen aufführt, und ein Glossar.</w:t>
      </w:r>
      <w:r>
        <w:br/>
      </w:r>
    </w:p>
    <w:p w14:paraId="793A85F8" w14:textId="77777777" w:rsidR="00B26A9F" w:rsidRDefault="00B26A9F" w:rsidP="00E35A31">
      <w:pPr>
        <w:pStyle w:val="Listenabsatz"/>
        <w:numPr>
          <w:ilvl w:val="0"/>
          <w:numId w:val="15"/>
        </w:numPr>
        <w:spacing w:afterLines="100" w:after="240" w:line="240" w:lineRule="auto"/>
        <w:ind w:left="1134"/>
      </w:pPr>
      <w:r>
        <w:t xml:space="preserve">Teil 1 ist das Management-Summary. </w:t>
      </w:r>
    </w:p>
    <w:p w14:paraId="55326305" w14:textId="77777777" w:rsidR="00B26A9F" w:rsidRDefault="00B26A9F" w:rsidP="000B5951">
      <w:pPr>
        <w:pStyle w:val="Listenabsatz"/>
        <w:spacing w:after="240"/>
        <w:ind w:left="1134"/>
      </w:pPr>
    </w:p>
    <w:p w14:paraId="090D8E43" w14:textId="4CF00559" w:rsidR="00B26A9F" w:rsidRDefault="00B26A9F" w:rsidP="00E35A31">
      <w:pPr>
        <w:pStyle w:val="Listenabsatz"/>
        <w:numPr>
          <w:ilvl w:val="0"/>
          <w:numId w:val="15"/>
        </w:numPr>
        <w:spacing w:afterLines="100" w:after="240" w:line="240" w:lineRule="auto"/>
        <w:ind w:left="1134"/>
      </w:pPr>
      <w:r>
        <w:t xml:space="preserve">Teil 2 beinhaltet insbesondere Übersichten zu Umsetzungsstatus und </w:t>
      </w:r>
      <w:r>
        <w:br/>
        <w:t xml:space="preserve">Sicherheitsmängeln bezogen auf die Schichten des IT-Grundschutzes. </w:t>
      </w:r>
      <w:r>
        <w:cr/>
      </w:r>
    </w:p>
    <w:p w14:paraId="66357D4C" w14:textId="77777777" w:rsidR="00206F1D" w:rsidRDefault="00206F1D" w:rsidP="00206F1D">
      <w:pPr>
        <w:pStyle w:val="Listenabsatz"/>
      </w:pPr>
    </w:p>
    <w:p w14:paraId="2F0A0AEA" w14:textId="77777777" w:rsidR="00206F1D" w:rsidRDefault="00206F1D" w:rsidP="000B5951">
      <w:pPr>
        <w:pStyle w:val="Listenabsatz"/>
        <w:spacing w:afterLines="100" w:after="240" w:line="240" w:lineRule="auto"/>
        <w:ind w:left="1134"/>
      </w:pPr>
    </w:p>
    <w:p w14:paraId="681752D7" w14:textId="77777777" w:rsidR="00B26A9F" w:rsidRDefault="00B26A9F" w:rsidP="00E35A31">
      <w:pPr>
        <w:pStyle w:val="Listenabsatz"/>
        <w:numPr>
          <w:ilvl w:val="0"/>
          <w:numId w:val="15"/>
        </w:numPr>
        <w:spacing w:afterLines="100" w:after="240" w:line="240" w:lineRule="auto"/>
        <w:ind w:left="1134"/>
      </w:pPr>
      <w:r>
        <w:t xml:space="preserve">Teil 3 des IS-Revisionsberichts beinhaltet die ausführliche Darstellung der </w:t>
      </w:r>
      <w:r>
        <w:br/>
        <w:t>geprüften Themenfelder, die Feststellungen mit den technischen Details sowie Empfehlungen. Erfasst werden lediglich die bemängelten Anforderungen bzw. Maßnahmen zur Umsetzung von Anforderungen mit Sicherheitsempfehlungen.</w:t>
      </w:r>
    </w:p>
    <w:p w14:paraId="61D1EC47" w14:textId="77777777" w:rsidR="00B26A9F" w:rsidRDefault="00B26A9F" w:rsidP="00B26A9F">
      <w:pPr>
        <w:pStyle w:val="Listenabsatz"/>
        <w:spacing w:afterLines="100" w:after="240" w:line="240" w:lineRule="auto"/>
        <w:ind w:left="720"/>
      </w:pPr>
    </w:p>
    <w:p w14:paraId="4D624864" w14:textId="77777777" w:rsidR="00B26A9F" w:rsidRDefault="00B26A9F" w:rsidP="00B26A9F">
      <w:pPr>
        <w:pStyle w:val="Listenabsatz"/>
        <w:spacing w:after="120"/>
      </w:pPr>
    </w:p>
    <w:p w14:paraId="4E80140C" w14:textId="77777777" w:rsidR="00B26A9F" w:rsidRDefault="00B26A9F" w:rsidP="00E35A31">
      <w:pPr>
        <w:pStyle w:val="Listenabsatz"/>
        <w:numPr>
          <w:ilvl w:val="0"/>
          <w:numId w:val="5"/>
        </w:numPr>
        <w:spacing w:after="120"/>
        <w:ind w:left="709" w:hanging="709"/>
      </w:pPr>
      <w:r w:rsidRPr="00ED604D">
        <w:t xml:space="preserve">IS-Revisionsberichte </w:t>
      </w:r>
      <w:r>
        <w:t xml:space="preserve">sind </w:t>
      </w:r>
      <w:r w:rsidRPr="00ED604D">
        <w:t xml:space="preserve">als Verschlusssache "Nur für den Dienstgebrauch" </w:t>
      </w:r>
      <w:r>
        <w:br/>
      </w:r>
      <w:r w:rsidRPr="00ED604D">
        <w:t xml:space="preserve">(VS-NfD) </w:t>
      </w:r>
      <w:r>
        <w:t>einzustufen.</w:t>
      </w:r>
      <w:r w:rsidRPr="00E46B3B">
        <w:rPr>
          <w:vertAlign w:val="superscript"/>
        </w:rPr>
        <w:footnoteReference w:id="45"/>
      </w:r>
    </w:p>
    <w:p w14:paraId="228DE388" w14:textId="77777777" w:rsidR="00B26A9F" w:rsidRDefault="00B26A9F" w:rsidP="00B26A9F">
      <w:pPr>
        <w:pStyle w:val="Listenabsatz"/>
        <w:spacing w:after="120"/>
      </w:pPr>
    </w:p>
    <w:p w14:paraId="385EA3B6" w14:textId="15C0963A" w:rsidR="00B26A9F" w:rsidRDefault="00B26A9F" w:rsidP="00E35A31">
      <w:pPr>
        <w:pStyle w:val="Listenabsatz"/>
        <w:numPr>
          <w:ilvl w:val="0"/>
          <w:numId w:val="5"/>
        </w:numPr>
        <w:spacing w:after="120"/>
        <w:ind w:left="709" w:hanging="709"/>
      </w:pPr>
      <w:r>
        <w:t>Enthält der IS-Revisionsbericht trotz zuvor erfolgter Qualitätssicherung wesent</w:t>
      </w:r>
      <w:r w:rsidR="00206F1D">
        <w:t>-</w:t>
      </w:r>
      <w:r>
        <w:t xml:space="preserve">liche Fehler oder Auslassungen, wird der für die IS-Revision Verantwortlicher </w:t>
      </w:r>
      <w:r w:rsidR="00206F1D">
        <w:br/>
      </w:r>
      <w:r>
        <w:t xml:space="preserve">allen Personen, die den ursprünglichen Bericht erhalten haben, die berichtigten </w:t>
      </w:r>
      <w:r>
        <w:br/>
        <w:t>Informationen übermitteln.</w:t>
      </w:r>
    </w:p>
    <w:p w14:paraId="21BB45A6" w14:textId="77777777" w:rsidR="00B26A9F" w:rsidRDefault="00B26A9F" w:rsidP="00B26A9F">
      <w:pPr>
        <w:pStyle w:val="Listenabsatz"/>
      </w:pPr>
    </w:p>
    <w:p w14:paraId="286BC48D" w14:textId="2C3A58ED" w:rsidR="00B26A9F" w:rsidRDefault="00B26A9F" w:rsidP="00E35A31">
      <w:pPr>
        <w:pStyle w:val="Listenabsatz"/>
        <w:numPr>
          <w:ilvl w:val="0"/>
          <w:numId w:val="5"/>
        </w:numPr>
        <w:spacing w:after="120"/>
        <w:ind w:left="709" w:hanging="709"/>
      </w:pPr>
      <w:r w:rsidRPr="000C1FD4">
        <w:t xml:space="preserve">IS-Revisionsberichte einschließlich aller Anlagen müssen für die Dauer von </w:t>
      </w:r>
      <w:r w:rsidR="000B5951">
        <w:br/>
      </w:r>
      <w:r w:rsidRPr="000C1FD4">
        <w:t>10 Jahren ab Übergabe des Berichts revisionssicher aufbewahrt werden.</w:t>
      </w:r>
    </w:p>
    <w:p w14:paraId="4960277E" w14:textId="77777777" w:rsidR="00B26A9F" w:rsidRDefault="00B26A9F" w:rsidP="00B26A9F">
      <w:pPr>
        <w:pStyle w:val="Listenabsatz"/>
        <w:spacing w:after="120"/>
      </w:pPr>
    </w:p>
    <w:p w14:paraId="08D7F78D" w14:textId="7E7CAED6" w:rsidR="00B26A9F" w:rsidRDefault="00B26A9F" w:rsidP="00E35A31">
      <w:pPr>
        <w:pStyle w:val="Listenabsatz"/>
        <w:numPr>
          <w:ilvl w:val="0"/>
          <w:numId w:val="5"/>
        </w:numPr>
        <w:spacing w:after="120"/>
        <w:ind w:left="709" w:hanging="709"/>
      </w:pPr>
      <w:r w:rsidRPr="000C1FD4">
        <w:t xml:space="preserve">Sie sind Grundlage für die Auswahl der zu prüfenden Baustein-Zielobjekte und Maßnahmen zur Erfüllung von Anforderungen bei künftigen </w:t>
      </w:r>
      <w:r>
        <w:t>IS-</w:t>
      </w:r>
      <w:r w:rsidRPr="000C1FD4">
        <w:t xml:space="preserve">Revisionen (u.a. zur langfristig vollständigen </w:t>
      </w:r>
      <w:r>
        <w:t>IS-</w:t>
      </w:r>
      <w:r w:rsidRPr="000C1FD4">
        <w:t xml:space="preserve">Prüfung </w:t>
      </w:r>
      <w:r w:rsidR="00465481">
        <w:t xml:space="preserve">der </w:t>
      </w:r>
      <w:r w:rsidR="00465481" w:rsidRPr="00C35301">
        <w:rPr>
          <w:color w:val="FF0000"/>
        </w:rPr>
        <w:t>[NAME der BEHÖRDE]</w:t>
      </w:r>
      <w:r w:rsidRPr="00C35301">
        <w:rPr>
          <w:color w:val="FF0000"/>
        </w:rPr>
        <w:t xml:space="preserve">, </w:t>
      </w:r>
      <w:r w:rsidRPr="000C1FD4">
        <w:t>Nachverfolgung von Sicherheitsmängeln).</w:t>
      </w:r>
      <w:r w:rsidRPr="000C1FD4">
        <w:cr/>
      </w:r>
    </w:p>
    <w:p w14:paraId="6040897A" w14:textId="77777777" w:rsidR="00B26A9F" w:rsidRDefault="00B26A9F" w:rsidP="00B26A9F">
      <w:pPr>
        <w:pStyle w:val="Listenabsatz"/>
        <w:spacing w:after="120"/>
      </w:pPr>
    </w:p>
    <w:p w14:paraId="26E7026F" w14:textId="77777777" w:rsidR="00B26A9F" w:rsidRDefault="00B26A9F" w:rsidP="000B5951">
      <w:pPr>
        <w:pStyle w:val="berschrift2"/>
        <w:numPr>
          <w:ilvl w:val="0"/>
          <w:numId w:val="0"/>
        </w:numPr>
        <w:ind w:left="578" w:hanging="578"/>
      </w:pPr>
      <w:bookmarkStart w:id="58" w:name="_Toc46739605"/>
      <w:bookmarkStart w:id="59" w:name="_Toc100515493"/>
      <w:r>
        <w:t>5.7</w:t>
      </w:r>
      <w:r>
        <w:tab/>
        <w:t>Dokumentation der IS-Penetrationstests</w:t>
      </w:r>
      <w:bookmarkEnd w:id="58"/>
      <w:bookmarkEnd w:id="59"/>
      <w:r>
        <w:br/>
      </w:r>
    </w:p>
    <w:p w14:paraId="0755327F" w14:textId="77777777" w:rsidR="00B26A9F" w:rsidRDefault="00B26A9F" w:rsidP="00E35A31">
      <w:pPr>
        <w:pStyle w:val="Listenabsatz"/>
        <w:numPr>
          <w:ilvl w:val="0"/>
          <w:numId w:val="5"/>
        </w:numPr>
        <w:spacing w:after="120"/>
        <w:ind w:left="709" w:hanging="709"/>
      </w:pPr>
      <w:r>
        <w:t xml:space="preserve">Ein Bericht eines Penetrationstests ist gegliedert in </w:t>
      </w:r>
      <w:r>
        <w:br/>
      </w:r>
    </w:p>
    <w:p w14:paraId="6A7EE144" w14:textId="77777777" w:rsidR="00B26A9F" w:rsidRDefault="00B26A9F" w:rsidP="00E35A31">
      <w:pPr>
        <w:pStyle w:val="Listenabsatz"/>
        <w:numPr>
          <w:ilvl w:val="0"/>
          <w:numId w:val="15"/>
        </w:numPr>
        <w:spacing w:before="100"/>
        <w:ind w:left="1134" w:hanging="357"/>
        <w:contextualSpacing w:val="0"/>
      </w:pPr>
      <w:r>
        <w:t>die Beschreibung des Prüfobjekts und der Prüfbedingungen,</w:t>
      </w:r>
    </w:p>
    <w:p w14:paraId="2094D136" w14:textId="7B3FA957" w:rsidR="00B26A9F" w:rsidRDefault="00B26A9F" w:rsidP="00E35A31">
      <w:pPr>
        <w:pStyle w:val="Listenabsatz"/>
        <w:numPr>
          <w:ilvl w:val="0"/>
          <w:numId w:val="15"/>
        </w:numPr>
        <w:spacing w:before="100"/>
        <w:ind w:left="1134" w:hanging="357"/>
        <w:contextualSpacing w:val="0"/>
      </w:pPr>
      <w:r>
        <w:t xml:space="preserve">die Zusammenfassung für das Management mit den wesentlichen </w:t>
      </w:r>
      <w:r w:rsidR="000B5951">
        <w:br/>
      </w:r>
      <w:r>
        <w:t>Kernaussagen,</w:t>
      </w:r>
    </w:p>
    <w:p w14:paraId="082AC07D" w14:textId="77777777" w:rsidR="00B26A9F" w:rsidRDefault="00B26A9F" w:rsidP="00E35A31">
      <w:pPr>
        <w:pStyle w:val="Listenabsatz"/>
        <w:numPr>
          <w:ilvl w:val="0"/>
          <w:numId w:val="15"/>
        </w:numPr>
        <w:spacing w:before="100"/>
        <w:ind w:left="1134" w:hanging="357"/>
        <w:contextualSpacing w:val="0"/>
      </w:pPr>
      <w:r>
        <w:t>die detaillierte Darstellung der Prüfmethoden und eingesetzten Tools,</w:t>
      </w:r>
    </w:p>
    <w:p w14:paraId="6B2733E7" w14:textId="21C11D19" w:rsidR="00B26A9F" w:rsidRDefault="00B26A9F" w:rsidP="00E35A31">
      <w:pPr>
        <w:pStyle w:val="Listenabsatz"/>
        <w:numPr>
          <w:ilvl w:val="0"/>
          <w:numId w:val="15"/>
        </w:numPr>
        <w:spacing w:before="100"/>
        <w:ind w:left="1134" w:hanging="357"/>
        <w:contextualSpacing w:val="0"/>
      </w:pPr>
      <w:r>
        <w:t xml:space="preserve">die gefundenen Schwachstellen mit genauen Beschreibungen und </w:t>
      </w:r>
      <w:r w:rsidR="000B5951">
        <w:br/>
      </w:r>
      <w:r>
        <w:t xml:space="preserve">Empfehlungen. </w:t>
      </w:r>
    </w:p>
    <w:p w14:paraId="59FF2378" w14:textId="77777777" w:rsidR="00B26A9F" w:rsidRDefault="00B26A9F" w:rsidP="00B26A9F">
      <w:pPr>
        <w:pStyle w:val="Listenabsatz"/>
        <w:spacing w:after="120"/>
      </w:pPr>
    </w:p>
    <w:p w14:paraId="2C00AADB" w14:textId="77777777" w:rsidR="00B26A9F" w:rsidRDefault="00B26A9F" w:rsidP="00E35A31">
      <w:pPr>
        <w:pStyle w:val="Listenabsatz"/>
        <w:numPr>
          <w:ilvl w:val="0"/>
          <w:numId w:val="5"/>
        </w:numPr>
        <w:spacing w:after="120"/>
        <w:ind w:left="709" w:hanging="709"/>
      </w:pPr>
      <w:r>
        <w:t>Im technischen Teil sollte der Abschlussbericht nach Teilanwendungen strukturiert und / oder nach Kritikalität der gefundenen Schwachstelle gruppiert werden.</w:t>
      </w:r>
    </w:p>
    <w:p w14:paraId="30A75B7E" w14:textId="77777777" w:rsidR="00B26A9F" w:rsidRDefault="00B26A9F" w:rsidP="00B26A9F">
      <w:pPr>
        <w:pStyle w:val="Listenabsatz"/>
        <w:spacing w:after="120"/>
      </w:pPr>
    </w:p>
    <w:p w14:paraId="1F6DB2A3" w14:textId="77777777" w:rsidR="00B26A9F" w:rsidRDefault="00B26A9F" w:rsidP="00E35A31">
      <w:pPr>
        <w:pStyle w:val="Listenabsatz"/>
        <w:numPr>
          <w:ilvl w:val="0"/>
          <w:numId w:val="5"/>
        </w:numPr>
        <w:spacing w:after="120"/>
        <w:ind w:left="709" w:hanging="709"/>
      </w:pPr>
      <w:r>
        <w:t xml:space="preserve">Penetrationstestberichte sind </w:t>
      </w:r>
      <w:r w:rsidRPr="00ED604D">
        <w:t xml:space="preserve">als Verschlusssache "Nur für den Dienstgebrauch" (VS-NfD) </w:t>
      </w:r>
      <w:r>
        <w:t>einzustufen.</w:t>
      </w:r>
    </w:p>
    <w:p w14:paraId="4E6AE417" w14:textId="77777777" w:rsidR="00B26A9F" w:rsidRPr="00C46A65" w:rsidRDefault="00B26A9F" w:rsidP="00B26A9F">
      <w:pPr>
        <w:spacing w:after="240"/>
      </w:pPr>
      <w:r>
        <w:t xml:space="preserve"> </w:t>
      </w:r>
    </w:p>
    <w:p w14:paraId="75BD2E21" w14:textId="203AD58A" w:rsidR="00B26A9F" w:rsidRDefault="00B26A9F" w:rsidP="000B5951">
      <w:pPr>
        <w:pStyle w:val="berschrift2"/>
        <w:numPr>
          <w:ilvl w:val="0"/>
          <w:numId w:val="0"/>
        </w:numPr>
        <w:ind w:left="578" w:hanging="578"/>
      </w:pPr>
      <w:bookmarkStart w:id="60" w:name="_Toc46739606"/>
      <w:bookmarkStart w:id="61" w:name="_Toc100515494"/>
      <w:r>
        <w:t xml:space="preserve">5.8 </w:t>
      </w:r>
      <w:r>
        <w:tab/>
        <w:t>Prüfungsnacharbeit und Follow Up der IS-Revision</w:t>
      </w:r>
      <w:bookmarkEnd w:id="60"/>
      <w:bookmarkEnd w:id="61"/>
    </w:p>
    <w:p w14:paraId="5B5BB4FF" w14:textId="77777777" w:rsidR="000B5951" w:rsidRDefault="000B5951" w:rsidP="000B5951">
      <w:pPr>
        <w:pStyle w:val="Listenabsatz"/>
        <w:spacing w:after="120"/>
      </w:pPr>
    </w:p>
    <w:p w14:paraId="759F97C7" w14:textId="24FEBB14" w:rsidR="00B26A9F" w:rsidRDefault="00B26A9F" w:rsidP="00E35A31">
      <w:pPr>
        <w:pStyle w:val="Listenabsatz"/>
        <w:numPr>
          <w:ilvl w:val="0"/>
          <w:numId w:val="5"/>
        </w:numPr>
        <w:spacing w:after="120"/>
        <w:ind w:left="709" w:hanging="709"/>
      </w:pPr>
      <w:r>
        <w:t xml:space="preserve">Ergeben sich </w:t>
      </w:r>
      <w:r w:rsidRPr="00887069">
        <w:t xml:space="preserve">aus </w:t>
      </w:r>
      <w:r>
        <w:t>einer IS-Revision</w:t>
      </w:r>
      <w:r w:rsidRPr="00887069">
        <w:t xml:space="preserve"> Vorschläge</w:t>
      </w:r>
      <w:r>
        <w:t xml:space="preserve"> oder </w:t>
      </w:r>
      <w:r w:rsidRPr="00887069">
        <w:t xml:space="preserve">Ideen für die Verbesserung </w:t>
      </w:r>
      <w:r>
        <w:t>der Prüfmethode,</w:t>
      </w:r>
      <w:r w:rsidRPr="00887069">
        <w:t xml:space="preserve"> sollten </w:t>
      </w:r>
      <w:r>
        <w:t xml:space="preserve">diese </w:t>
      </w:r>
      <w:r w:rsidRPr="00887069">
        <w:t>bis spätestens 4 Wochen nach den Prüfungshandlungen vor</w:t>
      </w:r>
      <w:r>
        <w:t xml:space="preserve"> </w:t>
      </w:r>
      <w:r w:rsidRPr="00887069">
        <w:t xml:space="preserve">Ort besprochen werden. </w:t>
      </w:r>
    </w:p>
    <w:p w14:paraId="068EADCC" w14:textId="77777777" w:rsidR="00B26A9F" w:rsidRDefault="00B26A9F" w:rsidP="00B26A9F">
      <w:pPr>
        <w:pStyle w:val="Listenabsatz"/>
        <w:spacing w:after="120"/>
      </w:pPr>
    </w:p>
    <w:p w14:paraId="2AAE325E" w14:textId="77777777" w:rsidR="00B26A9F" w:rsidRDefault="00B26A9F" w:rsidP="00E35A31">
      <w:pPr>
        <w:pStyle w:val="Listenabsatz"/>
        <w:numPr>
          <w:ilvl w:val="0"/>
          <w:numId w:val="5"/>
        </w:numPr>
        <w:spacing w:after="120"/>
        <w:ind w:left="709" w:hanging="709"/>
      </w:pPr>
      <w:r w:rsidRPr="00887069">
        <w:t>Dabei ist sicherzustellen, dass bei Abschluss der Prüfung</w:t>
      </w:r>
      <w:r>
        <w:t xml:space="preserve"> </w:t>
      </w:r>
      <w:r w:rsidRPr="00887069">
        <w:t>eine Überprüfung/Aktualisierung der genutzten Prüfungs</w:t>
      </w:r>
      <w:r>
        <w:t>methoden</w:t>
      </w:r>
      <w:r w:rsidRPr="00887069">
        <w:t xml:space="preserve"> auf Basis der in der</w:t>
      </w:r>
      <w:r>
        <w:t xml:space="preserve"> </w:t>
      </w:r>
      <w:r w:rsidRPr="00887069">
        <w:t>Prüfung gemachten Erfahrungen erfolgt, so dass diese für spätere Prüfungen genutzt</w:t>
      </w:r>
      <w:r>
        <w:t xml:space="preserve"> </w:t>
      </w:r>
      <w:r w:rsidRPr="00887069">
        <w:t xml:space="preserve">werden können. </w:t>
      </w:r>
    </w:p>
    <w:p w14:paraId="77CF1005" w14:textId="77777777" w:rsidR="00B26A9F" w:rsidRDefault="00B26A9F" w:rsidP="00B26A9F">
      <w:pPr>
        <w:pStyle w:val="Listenabsatz"/>
        <w:spacing w:after="120"/>
      </w:pPr>
    </w:p>
    <w:p w14:paraId="5DA681C8" w14:textId="77777777" w:rsidR="00B26A9F" w:rsidRDefault="00B26A9F" w:rsidP="00E35A31">
      <w:pPr>
        <w:pStyle w:val="Listenabsatz"/>
        <w:numPr>
          <w:ilvl w:val="0"/>
          <w:numId w:val="5"/>
        </w:numPr>
        <w:spacing w:after="120"/>
        <w:ind w:left="709" w:hanging="709"/>
      </w:pPr>
      <w:r>
        <w:t>Ziel der Follow-Up Phase ist, bestehende Kontrollschwächen und Prozessmängel zeitnah und effektiv zu beheben.</w:t>
      </w:r>
      <w:r w:rsidRPr="00D520EE">
        <w:rPr>
          <w:vertAlign w:val="superscript"/>
        </w:rPr>
        <w:footnoteReference w:id="46"/>
      </w:r>
      <w:r w:rsidRPr="00D520EE">
        <w:rPr>
          <w:vertAlign w:val="superscript"/>
        </w:rPr>
        <w:t xml:space="preserve"> </w:t>
      </w:r>
    </w:p>
    <w:p w14:paraId="57CDBA22" w14:textId="77777777" w:rsidR="00B26A9F" w:rsidRDefault="00B26A9F" w:rsidP="00B26A9F">
      <w:pPr>
        <w:pStyle w:val="Listenabsatz"/>
        <w:spacing w:after="120"/>
      </w:pPr>
    </w:p>
    <w:p w14:paraId="0A6A9A73" w14:textId="77777777" w:rsidR="00B26A9F" w:rsidRDefault="00B26A9F" w:rsidP="00E35A31">
      <w:pPr>
        <w:pStyle w:val="Listenabsatz"/>
        <w:numPr>
          <w:ilvl w:val="0"/>
          <w:numId w:val="5"/>
        </w:numPr>
        <w:spacing w:after="120"/>
        <w:ind w:left="709" w:hanging="709"/>
      </w:pPr>
      <w:r>
        <w:t xml:space="preserve">Die fristgerechte Umsetzung der mit der geprüften Einheit vereinbarten korrigierenden Maßnahmen wird vom ISB oder dem für die IS-Revision Verantwortlichen überwacht. </w:t>
      </w:r>
    </w:p>
    <w:p w14:paraId="36B3D710" w14:textId="77777777" w:rsidR="00B26A9F" w:rsidRDefault="00B26A9F" w:rsidP="00B26A9F">
      <w:pPr>
        <w:pStyle w:val="Listenabsatz"/>
        <w:spacing w:after="120"/>
      </w:pPr>
    </w:p>
    <w:p w14:paraId="2C4E5DE0" w14:textId="77777777" w:rsidR="00B26A9F" w:rsidRDefault="00B26A9F" w:rsidP="00E35A31">
      <w:pPr>
        <w:pStyle w:val="Listenabsatz"/>
        <w:numPr>
          <w:ilvl w:val="0"/>
          <w:numId w:val="5"/>
        </w:numPr>
        <w:spacing w:after="120"/>
        <w:ind w:left="709" w:hanging="709"/>
      </w:pPr>
      <w:r>
        <w:t xml:space="preserve">Sowohl Umsetzung wie auch Überwachung der korrigierenden Maßnahmen sollte koorientiert erfolgen. </w:t>
      </w:r>
      <w:r>
        <w:br/>
      </w:r>
    </w:p>
    <w:p w14:paraId="557424C7" w14:textId="77777777" w:rsidR="00B26A9F" w:rsidRDefault="00B26A9F" w:rsidP="00E35A31">
      <w:pPr>
        <w:pStyle w:val="Listenabsatz"/>
        <w:numPr>
          <w:ilvl w:val="0"/>
          <w:numId w:val="5"/>
        </w:numPr>
        <w:spacing w:after="120"/>
        <w:ind w:left="709" w:hanging="709"/>
      </w:pPr>
      <w:r>
        <w:t xml:space="preserve">Der ISB oder der für die IS-Revision Verantwortliche beurteilt die ergriffenen </w:t>
      </w:r>
      <w:r>
        <w:br/>
        <w:t xml:space="preserve">Maßnahmen und deren Umsetzungsstand. </w:t>
      </w:r>
    </w:p>
    <w:p w14:paraId="63B3CE4B" w14:textId="77777777" w:rsidR="00B26A9F" w:rsidRDefault="00B26A9F" w:rsidP="00B26A9F">
      <w:pPr>
        <w:pStyle w:val="Listenabsatz"/>
        <w:spacing w:after="120"/>
      </w:pPr>
    </w:p>
    <w:p w14:paraId="03FDF196" w14:textId="77777777" w:rsidR="00B26A9F" w:rsidRDefault="00B26A9F" w:rsidP="00E35A31">
      <w:pPr>
        <w:pStyle w:val="Listenabsatz"/>
        <w:numPr>
          <w:ilvl w:val="0"/>
          <w:numId w:val="5"/>
        </w:numPr>
        <w:spacing w:after="120"/>
        <w:ind w:left="709" w:hanging="709"/>
      </w:pPr>
      <w:r>
        <w:t>Die Dokumentation der Behebung der Mängel sowie die Berichterstattung gegenüber dem für die IS-Revision Verantwortlichen bzw. dem ISB liegt in der Verantwortung des Leiters der geprüften Einheit.</w:t>
      </w:r>
    </w:p>
    <w:p w14:paraId="4029AEE8" w14:textId="77777777" w:rsidR="00B26A9F" w:rsidRDefault="00B26A9F" w:rsidP="00B26A9F">
      <w:pPr>
        <w:spacing w:after="240"/>
      </w:pPr>
    </w:p>
    <w:p w14:paraId="1A27C297" w14:textId="77777777" w:rsidR="00B26A9F" w:rsidRDefault="00B26A9F" w:rsidP="000B5951">
      <w:pPr>
        <w:pStyle w:val="berschrift2"/>
        <w:numPr>
          <w:ilvl w:val="0"/>
          <w:numId w:val="0"/>
        </w:numPr>
        <w:ind w:left="578" w:hanging="578"/>
      </w:pPr>
      <w:bookmarkStart w:id="62" w:name="_Toc46739607"/>
      <w:bookmarkStart w:id="63" w:name="_Toc100515495"/>
      <w:r>
        <w:t xml:space="preserve">5.9 </w:t>
      </w:r>
      <w:r>
        <w:tab/>
        <w:t>Prüfungsnacharbeit und Follow Up des Penetrationstests</w:t>
      </w:r>
      <w:bookmarkEnd w:id="62"/>
      <w:bookmarkEnd w:id="63"/>
    </w:p>
    <w:p w14:paraId="2F6ADBBB" w14:textId="77777777" w:rsidR="000B5951" w:rsidRDefault="000B5951" w:rsidP="000B5951">
      <w:pPr>
        <w:pStyle w:val="Listenabsatz"/>
        <w:spacing w:after="120"/>
      </w:pPr>
    </w:p>
    <w:p w14:paraId="0260D933" w14:textId="775FC08D" w:rsidR="00B26A9F" w:rsidRDefault="00B26A9F" w:rsidP="00E35A31">
      <w:pPr>
        <w:pStyle w:val="Listenabsatz"/>
        <w:numPr>
          <w:ilvl w:val="0"/>
          <w:numId w:val="5"/>
        </w:numPr>
        <w:spacing w:after="120"/>
        <w:ind w:left="709" w:hanging="709"/>
      </w:pPr>
      <w:r>
        <w:t xml:space="preserve">Ziel der Follow-Up Phase ist, bestehende Schwachstellen zeitnah und effektiv zu beheben. </w:t>
      </w:r>
    </w:p>
    <w:p w14:paraId="587931CC" w14:textId="77777777" w:rsidR="00B26A9F" w:rsidRDefault="00B26A9F" w:rsidP="00B26A9F">
      <w:pPr>
        <w:pStyle w:val="Listenabsatz"/>
        <w:spacing w:after="120"/>
      </w:pPr>
    </w:p>
    <w:p w14:paraId="3C7848C3" w14:textId="77777777" w:rsidR="00B26A9F" w:rsidRDefault="00B26A9F" w:rsidP="00E35A31">
      <w:pPr>
        <w:pStyle w:val="Listenabsatz"/>
        <w:numPr>
          <w:ilvl w:val="0"/>
          <w:numId w:val="5"/>
        </w:numPr>
        <w:spacing w:after="120"/>
        <w:ind w:left="709" w:hanging="709"/>
      </w:pPr>
      <w:r>
        <w:t xml:space="preserve">Der ISB oder der für den IS-Penetrationstest Verantwortliche beurteilt die </w:t>
      </w:r>
      <w:r>
        <w:br/>
        <w:t xml:space="preserve">ergriffenen Maßnahmen und deren Umsetzungsstand. </w:t>
      </w:r>
    </w:p>
    <w:p w14:paraId="6D8C2FA9" w14:textId="77777777" w:rsidR="00B26A9F" w:rsidRDefault="00B26A9F" w:rsidP="00B26A9F">
      <w:pPr>
        <w:pStyle w:val="Listenabsatz"/>
        <w:spacing w:after="120"/>
      </w:pPr>
    </w:p>
    <w:p w14:paraId="57A810CB" w14:textId="3B68CB95" w:rsidR="000B5951" w:rsidRDefault="00B26A9F" w:rsidP="00E35A31">
      <w:pPr>
        <w:pStyle w:val="Listenabsatz"/>
        <w:numPr>
          <w:ilvl w:val="0"/>
          <w:numId w:val="5"/>
        </w:numPr>
        <w:spacing w:after="120"/>
        <w:ind w:left="709" w:hanging="709"/>
      </w:pPr>
      <w:r>
        <w:t xml:space="preserve">Die Dokumentation der Behebung der Mängel sowie die Berichterstattung gegenüber dem für die IS-Revision Verantwortlichen bzw. dem ISB liegt in der Verantwortung des Leiters der geprüften Einheit. </w:t>
      </w:r>
    </w:p>
    <w:p w14:paraId="3E56EF4B" w14:textId="77777777" w:rsidR="000B5951" w:rsidRDefault="000B5951" w:rsidP="000B5951">
      <w:pPr>
        <w:pStyle w:val="Listenabsatz"/>
        <w:spacing w:after="120"/>
      </w:pPr>
    </w:p>
    <w:p w14:paraId="1816F767" w14:textId="77777777" w:rsidR="00B26A9F" w:rsidRDefault="00B26A9F" w:rsidP="00E35A31">
      <w:pPr>
        <w:pStyle w:val="Listenabsatz"/>
        <w:numPr>
          <w:ilvl w:val="0"/>
          <w:numId w:val="5"/>
        </w:numPr>
        <w:spacing w:after="120"/>
        <w:ind w:left="709" w:hanging="709"/>
      </w:pPr>
      <w:r>
        <w:t>Das BSI empfiehlt, alle zwei bis drei Jahre Wiederholungsprüfungen durchzuführen, da regelmäßig neue Schwachstellen und Angriffsmethoden bekannt werden.</w:t>
      </w:r>
    </w:p>
    <w:p w14:paraId="441DF50C" w14:textId="77777777" w:rsidR="00B26A9F" w:rsidRDefault="00B26A9F" w:rsidP="00B26A9F">
      <w:pPr>
        <w:spacing w:after="0"/>
      </w:pPr>
    </w:p>
    <w:p w14:paraId="4C4EA3E7" w14:textId="77777777" w:rsidR="00B26A9F" w:rsidRPr="00ED18DC" w:rsidRDefault="00B26A9F" w:rsidP="00B26A9F">
      <w:pPr>
        <w:spacing w:after="0"/>
      </w:pPr>
    </w:p>
    <w:p w14:paraId="7FF2A6E3" w14:textId="77777777" w:rsidR="00B26A9F" w:rsidRDefault="00B26A9F" w:rsidP="00B26A9F">
      <w:pPr>
        <w:pStyle w:val="berschrift1"/>
        <w:numPr>
          <w:ilvl w:val="0"/>
          <w:numId w:val="3"/>
        </w:numPr>
        <w:spacing w:afterLines="100" w:after="240" w:line="240" w:lineRule="auto"/>
        <w:ind w:left="567" w:hanging="567"/>
      </w:pPr>
      <w:bookmarkStart w:id="64" w:name="_Toc46739608"/>
      <w:bookmarkStart w:id="65" w:name="_Toc100515496"/>
      <w:bookmarkEnd w:id="39"/>
      <w:r>
        <w:t>Schulung</w:t>
      </w:r>
      <w:bookmarkEnd w:id="64"/>
      <w:bookmarkEnd w:id="65"/>
    </w:p>
    <w:p w14:paraId="1AF947BB" w14:textId="77777777" w:rsidR="00B26A9F" w:rsidRDefault="00B26A9F" w:rsidP="00E35A31">
      <w:pPr>
        <w:pStyle w:val="Listenabsatz"/>
        <w:numPr>
          <w:ilvl w:val="0"/>
          <w:numId w:val="5"/>
        </w:numPr>
        <w:spacing w:after="120"/>
        <w:ind w:left="709" w:hanging="709"/>
      </w:pPr>
      <w:r>
        <w:t xml:space="preserve">Die IS-Revisoren benötigen sowohl breites als auch tiefes Wissen auf dem </w:t>
      </w:r>
      <w:r>
        <w:br/>
        <w:t xml:space="preserve">Gebiet der Informationssicherheit. Eine permanente Weiter- und Fortbildung </w:t>
      </w:r>
      <w:r>
        <w:br/>
        <w:t xml:space="preserve">der IS-Revisoren ist eine Grundvoraussetzung für ihre Arbeit. </w:t>
      </w:r>
      <w:r>
        <w:br/>
      </w:r>
    </w:p>
    <w:p w14:paraId="59531D3A" w14:textId="62A141D5" w:rsidR="00B26A9F" w:rsidRPr="000B5951" w:rsidRDefault="00B26A9F" w:rsidP="00E35A31">
      <w:pPr>
        <w:pStyle w:val="Listenabsatz"/>
        <w:numPr>
          <w:ilvl w:val="0"/>
          <w:numId w:val="5"/>
        </w:numPr>
        <w:spacing w:after="120"/>
        <w:ind w:left="709" w:hanging="709"/>
      </w:pPr>
      <w:r>
        <w:t xml:space="preserve">Sinnvoll ist der Nachweis der Qualifikation durch Zertifikate (z. B. </w:t>
      </w:r>
      <w:r>
        <w:br/>
        <w:t>Auditteamleiter für ISO 27001-Audits auf der Basis von IT-Grundschutz).</w:t>
      </w:r>
    </w:p>
    <w:p w14:paraId="649515A1" w14:textId="77777777" w:rsidR="00B26A9F" w:rsidRDefault="00B26A9F" w:rsidP="00B26A9F">
      <w:pPr>
        <w:pStyle w:val="berschrift1"/>
        <w:numPr>
          <w:ilvl w:val="0"/>
          <w:numId w:val="0"/>
        </w:numPr>
        <w:spacing w:beforeLines="0"/>
        <w:ind w:left="567"/>
      </w:pPr>
    </w:p>
    <w:p w14:paraId="466BC058" w14:textId="77777777" w:rsidR="00B26A9F" w:rsidRPr="009353AC" w:rsidRDefault="00B26A9F" w:rsidP="00D15ADD">
      <w:pPr>
        <w:pStyle w:val="berschrift1"/>
        <w:numPr>
          <w:ilvl w:val="0"/>
          <w:numId w:val="3"/>
        </w:numPr>
        <w:spacing w:afterLines="100" w:after="240" w:line="240" w:lineRule="auto"/>
        <w:ind w:left="567" w:hanging="567"/>
      </w:pPr>
      <w:bookmarkStart w:id="66" w:name="_Toc38773018"/>
      <w:bookmarkStart w:id="67" w:name="_Toc41590847"/>
      <w:bookmarkStart w:id="68" w:name="_Toc46739609"/>
      <w:bookmarkStart w:id="69" w:name="_Toc100515497"/>
      <w:r w:rsidRPr="00654397">
        <w:t>Konsequenzen bei Nichtbeachtung</w:t>
      </w:r>
      <w:bookmarkEnd w:id="66"/>
      <w:bookmarkEnd w:id="67"/>
      <w:bookmarkEnd w:id="68"/>
      <w:bookmarkEnd w:id="69"/>
    </w:p>
    <w:p w14:paraId="2EBEB74D" w14:textId="25F6AED8" w:rsidR="00B26A9F" w:rsidRPr="0091623A" w:rsidRDefault="00B26A9F" w:rsidP="00B26A9F">
      <w:pPr>
        <w:spacing w:after="0"/>
        <w:ind w:left="567"/>
        <w:rPr>
          <w:color w:val="000000" w:themeColor="text1"/>
        </w:rPr>
      </w:pPr>
      <w:r w:rsidRPr="0091623A">
        <w:rPr>
          <w:color w:val="000000" w:themeColor="text1"/>
        </w:rPr>
        <w:t>Aus einer Nicht-Beachtung können weitreichende Konsequenzen wie Betriebs-</w:t>
      </w:r>
      <w:r w:rsidRPr="0091623A">
        <w:rPr>
          <w:color w:val="000000" w:themeColor="text1"/>
        </w:rPr>
        <w:br/>
        <w:t>ausfälle, Virenbefall, Datenverluste,</w:t>
      </w:r>
      <w:r>
        <w:rPr>
          <w:color w:val="000000" w:themeColor="text1"/>
        </w:rPr>
        <w:t xml:space="preserve"> </w:t>
      </w:r>
      <w:r w:rsidRPr="0091623A">
        <w:rPr>
          <w:color w:val="000000" w:themeColor="text1"/>
        </w:rPr>
        <w:t xml:space="preserve">Beeinträchtigung von Fachverfahren oder ein </w:t>
      </w:r>
      <w:r w:rsidRPr="0091623A">
        <w:rPr>
          <w:color w:val="000000" w:themeColor="text1"/>
        </w:rPr>
        <w:br/>
        <w:t xml:space="preserve">Reputationsschaden für </w:t>
      </w:r>
      <w:r w:rsidR="00C35301">
        <w:rPr>
          <w:color w:val="000000" w:themeColor="text1"/>
        </w:rPr>
        <w:t>d</w:t>
      </w:r>
      <w:r w:rsidR="00465481">
        <w:rPr>
          <w:color w:val="000000" w:themeColor="text1"/>
        </w:rPr>
        <w:t xml:space="preserve">ie </w:t>
      </w:r>
      <w:r w:rsidR="00465481" w:rsidRPr="00C35301">
        <w:rPr>
          <w:color w:val="FF0000"/>
        </w:rPr>
        <w:t>[NAME der BEHÖRDE]</w:t>
      </w:r>
      <w:r w:rsidRPr="00C35301">
        <w:rPr>
          <w:color w:val="FF0000"/>
        </w:rPr>
        <w:t xml:space="preserve"> </w:t>
      </w:r>
      <w:r w:rsidRPr="0091623A">
        <w:rPr>
          <w:color w:val="000000" w:themeColor="text1"/>
        </w:rPr>
        <w:t xml:space="preserve">resultieren. </w:t>
      </w:r>
      <w:r w:rsidRPr="0091623A">
        <w:rPr>
          <w:color w:val="000000" w:themeColor="text1"/>
        </w:rPr>
        <w:br/>
      </w:r>
      <w:r w:rsidRPr="0091623A">
        <w:rPr>
          <w:color w:val="000000" w:themeColor="text1"/>
        </w:rPr>
        <w:br/>
        <w:t xml:space="preserve">Da die Verfügbarkeit und die Integrität der Daten </w:t>
      </w:r>
      <w:r w:rsidR="00465481">
        <w:rPr>
          <w:color w:val="000000" w:themeColor="text1"/>
        </w:rPr>
        <w:t xml:space="preserve">in der </w:t>
      </w:r>
      <w:r w:rsidR="00465481" w:rsidRPr="00C35301">
        <w:rPr>
          <w:color w:val="FF0000"/>
        </w:rPr>
        <w:t>[NAME der BEHÖRDE]</w:t>
      </w:r>
      <w:r w:rsidRPr="00C35301">
        <w:rPr>
          <w:color w:val="FF0000"/>
        </w:rPr>
        <w:t xml:space="preserve"> </w:t>
      </w:r>
      <w:r w:rsidRPr="0091623A">
        <w:rPr>
          <w:color w:val="000000" w:themeColor="text1"/>
        </w:rPr>
        <w:t xml:space="preserve">eine Grundvoraussetzung für die Arbeitsfähigkeit </w:t>
      </w:r>
      <w:r w:rsidR="00465481" w:rsidRPr="00C35301">
        <w:rPr>
          <w:color w:val="FF0000"/>
        </w:rPr>
        <w:t>der [NAME der BEHÖRDE]</w:t>
      </w:r>
      <w:r w:rsidRPr="00C35301">
        <w:rPr>
          <w:color w:val="FF0000"/>
        </w:rPr>
        <w:t xml:space="preserve"> </w:t>
      </w:r>
      <w:r w:rsidRPr="0091623A">
        <w:rPr>
          <w:color w:val="000000" w:themeColor="text1"/>
        </w:rPr>
        <w:t xml:space="preserve">darstellen, ist die Einhaltung der Regelungen in diesem Dokument von erheblicher Bedeutung für die Aufrechterhaltung der Informationssicherheit </w:t>
      </w:r>
      <w:r w:rsidR="00465481">
        <w:rPr>
          <w:color w:val="000000" w:themeColor="text1"/>
        </w:rPr>
        <w:t xml:space="preserve">der </w:t>
      </w:r>
      <w:r w:rsidR="00465481" w:rsidRPr="00C35301">
        <w:rPr>
          <w:color w:val="FF0000"/>
        </w:rPr>
        <w:t>[NAME der BEHÖRDE]</w:t>
      </w:r>
      <w:r w:rsidRPr="00C35301">
        <w:rPr>
          <w:color w:val="FF0000"/>
        </w:rPr>
        <w:t>.</w:t>
      </w:r>
    </w:p>
    <w:p w14:paraId="658ADBD0" w14:textId="77777777" w:rsidR="00B26A9F" w:rsidRPr="0091623A" w:rsidRDefault="00B26A9F" w:rsidP="00B26A9F">
      <w:pPr>
        <w:spacing w:afterLines="50" w:after="120"/>
        <w:rPr>
          <w:color w:val="000000" w:themeColor="text1"/>
        </w:rPr>
      </w:pPr>
    </w:p>
    <w:p w14:paraId="1B1FA869" w14:textId="77777777" w:rsidR="00B26A9F" w:rsidRPr="0091623A" w:rsidRDefault="00B26A9F" w:rsidP="00B26A9F">
      <w:pPr>
        <w:spacing w:afterLines="50" w:after="120"/>
        <w:rPr>
          <w:color w:val="000000" w:themeColor="text1"/>
        </w:rPr>
      </w:pPr>
    </w:p>
    <w:p w14:paraId="288C8290" w14:textId="77777777" w:rsidR="00B26A9F" w:rsidRPr="00D15ADD" w:rsidRDefault="00B26A9F" w:rsidP="00D15ADD">
      <w:pPr>
        <w:pStyle w:val="berschrift1"/>
        <w:numPr>
          <w:ilvl w:val="0"/>
          <w:numId w:val="3"/>
        </w:numPr>
        <w:spacing w:afterLines="100" w:after="240" w:line="240" w:lineRule="auto"/>
        <w:ind w:left="567" w:hanging="567"/>
      </w:pPr>
      <w:bookmarkStart w:id="70" w:name="_Toc38773019"/>
      <w:bookmarkStart w:id="71" w:name="_Toc41590848"/>
      <w:bookmarkStart w:id="72" w:name="_Toc46739610"/>
      <w:bookmarkStart w:id="73" w:name="_Toc100515498"/>
      <w:r w:rsidRPr="00D15ADD">
        <w:t>Ausnahmen</w:t>
      </w:r>
      <w:bookmarkEnd w:id="70"/>
      <w:bookmarkEnd w:id="71"/>
      <w:bookmarkEnd w:id="72"/>
      <w:bookmarkEnd w:id="73"/>
    </w:p>
    <w:p w14:paraId="31798D8E" w14:textId="77777777" w:rsidR="00B26A9F" w:rsidRPr="0091623A" w:rsidRDefault="00B26A9F" w:rsidP="00B26A9F">
      <w:pPr>
        <w:spacing w:after="0"/>
        <w:ind w:left="567"/>
        <w:rPr>
          <w:color w:val="000000" w:themeColor="text1"/>
        </w:rPr>
      </w:pPr>
      <w:r w:rsidRPr="0091623A">
        <w:rPr>
          <w:color w:val="000000" w:themeColor="text1"/>
        </w:rPr>
        <w:t xml:space="preserve">Über Ausnahmen von den Regelungen dieser IT-Sicherheitsrichtlinie entscheidet </w:t>
      </w:r>
      <w:r w:rsidRPr="0091623A">
        <w:rPr>
          <w:color w:val="000000" w:themeColor="text1"/>
        </w:rPr>
        <w:br/>
      </w:r>
      <w:r w:rsidRPr="00FC03C3">
        <w:rPr>
          <w:color w:val="FF0000"/>
        </w:rPr>
        <w:t xml:space="preserve">der [Referatsleiter IT / Unterabteilungsleiter XX / Abteilungsleiter XX]  </w:t>
      </w:r>
      <w:r w:rsidRPr="0091623A">
        <w:rPr>
          <w:color w:val="000000" w:themeColor="text1"/>
        </w:rPr>
        <w:t xml:space="preserve">bzw. sein Stellvertreter. </w:t>
      </w:r>
    </w:p>
    <w:p w14:paraId="1F383FC1" w14:textId="77777777" w:rsidR="00B26A9F" w:rsidRPr="0091623A" w:rsidRDefault="00B26A9F" w:rsidP="00B26A9F">
      <w:pPr>
        <w:spacing w:after="240"/>
        <w:ind w:left="170"/>
        <w:rPr>
          <w:color w:val="000000" w:themeColor="text1"/>
        </w:rPr>
      </w:pPr>
    </w:p>
    <w:p w14:paraId="4BF2874F" w14:textId="77777777" w:rsidR="00B26A9F" w:rsidRDefault="00B26A9F" w:rsidP="00B26A9F">
      <w:pPr>
        <w:spacing w:after="240"/>
        <w:ind w:left="170"/>
      </w:pPr>
    </w:p>
    <w:p w14:paraId="323DC462" w14:textId="77777777" w:rsidR="00B26A9F" w:rsidRDefault="00B26A9F" w:rsidP="00B26A9F">
      <w:pPr>
        <w:spacing w:after="240"/>
        <w:ind w:left="170"/>
      </w:pPr>
    </w:p>
    <w:p w14:paraId="06A39F8C" w14:textId="77777777" w:rsidR="00B26A9F" w:rsidRDefault="00B26A9F" w:rsidP="00B26A9F">
      <w:pPr>
        <w:spacing w:after="240"/>
        <w:ind w:left="170"/>
      </w:pPr>
    </w:p>
    <w:p w14:paraId="4E2C7D53" w14:textId="77777777" w:rsidR="00B26A9F" w:rsidRDefault="00B26A9F" w:rsidP="00B26A9F">
      <w:pPr>
        <w:spacing w:after="240"/>
        <w:ind w:left="708" w:hanging="708"/>
        <w:rPr>
          <w:i/>
        </w:rPr>
      </w:pPr>
      <w:r>
        <w:rPr>
          <w:i/>
        </w:rPr>
        <w:br w:type="page"/>
      </w:r>
    </w:p>
    <w:p w14:paraId="1BD0AD39" w14:textId="411E2577" w:rsidR="00B26A9F" w:rsidRPr="00CD38FE" w:rsidRDefault="00B26A9F" w:rsidP="00B26A9F">
      <w:pPr>
        <w:pStyle w:val="berschrift1"/>
        <w:numPr>
          <w:ilvl w:val="0"/>
          <w:numId w:val="0"/>
        </w:numPr>
      </w:pPr>
      <w:bookmarkStart w:id="74" w:name="_Toc38773022"/>
      <w:bookmarkStart w:id="75" w:name="_Toc41590851"/>
      <w:bookmarkStart w:id="76" w:name="_Toc46739611"/>
      <w:bookmarkStart w:id="77" w:name="_Toc100515499"/>
      <w:r>
        <w:t xml:space="preserve">Anhang </w:t>
      </w:r>
      <w:r w:rsidR="00D15ADD">
        <w:t>A</w:t>
      </w:r>
      <w:r>
        <w:t xml:space="preserve">: </w:t>
      </w:r>
      <w:r w:rsidRPr="00340303">
        <w:t>Glossar</w:t>
      </w:r>
      <w:bookmarkEnd w:id="74"/>
      <w:bookmarkEnd w:id="75"/>
      <w:bookmarkEnd w:id="76"/>
      <w:bookmarkEnd w:id="77"/>
    </w:p>
    <w:p w14:paraId="2F9235E8" w14:textId="77777777" w:rsidR="00B26A9F" w:rsidRPr="00B83973" w:rsidRDefault="00B26A9F" w:rsidP="00B26A9F">
      <w:pPr>
        <w:spacing w:after="240"/>
        <w:rPr>
          <w:rFonts w:cs="Tahoma"/>
          <w:color w:val="FF0000"/>
        </w:rPr>
      </w:pPr>
      <w:bookmarkStart w:id="78" w:name="DELETE_1"/>
      <w:bookmarkStart w:id="79" w:name="_Hlk32079783"/>
      <w:bookmarkEnd w:id="78"/>
      <w:r w:rsidRPr="002D2AEC">
        <w:rPr>
          <w:rFonts w:cs="Tahoma"/>
        </w:rPr>
        <w:t xml:space="preserve">Das nachstehende Glossar erläutert die im Dokument verwenden Fachbegriffe und </w:t>
      </w:r>
      <w:r>
        <w:rPr>
          <w:rFonts w:cs="Tahoma"/>
        </w:rPr>
        <w:br/>
      </w:r>
      <w:r w:rsidRPr="002D2AEC">
        <w:rPr>
          <w:rFonts w:cs="Tahoma"/>
        </w:rPr>
        <w:t>Ab</w:t>
      </w:r>
      <w:r>
        <w:rPr>
          <w:rFonts w:cs="Tahoma"/>
        </w:rPr>
        <w:t>kürzungen.</w:t>
      </w:r>
    </w:p>
    <w:tbl>
      <w:tblPr>
        <w:tblStyle w:val="Tabellenraster"/>
        <w:tblW w:w="0" w:type="auto"/>
        <w:tblInd w:w="-5" w:type="dxa"/>
        <w:tblLook w:val="01E0" w:firstRow="1" w:lastRow="1" w:firstColumn="1" w:lastColumn="1" w:noHBand="0" w:noVBand="0"/>
      </w:tblPr>
      <w:tblGrid>
        <w:gridCol w:w="1843"/>
        <w:gridCol w:w="7222"/>
      </w:tblGrid>
      <w:tr w:rsidR="00B26A9F" w:rsidRPr="00A33FEF" w14:paraId="7E19DAA6" w14:textId="77777777" w:rsidTr="00443F26">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172AC2BA" w14:textId="77777777" w:rsidR="00B26A9F" w:rsidRPr="001D41FA" w:rsidRDefault="00B26A9F" w:rsidP="00443F26">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5E7D0AF2" w14:textId="77777777" w:rsidR="00B26A9F" w:rsidRPr="001D41FA" w:rsidRDefault="00B26A9F" w:rsidP="00443F26">
            <w:pPr>
              <w:pStyle w:val="Tabellentext"/>
              <w:spacing w:before="240" w:after="240"/>
              <w:rPr>
                <w:b/>
              </w:rPr>
            </w:pPr>
            <w:r w:rsidRPr="001D41FA">
              <w:rPr>
                <w:b/>
              </w:rPr>
              <w:t>Erklärung</w:t>
            </w:r>
          </w:p>
        </w:tc>
      </w:tr>
      <w:tr w:rsidR="00B26A9F" w:rsidRPr="00AB3CB7" w14:paraId="22971B09" w14:textId="77777777" w:rsidTr="00443F26">
        <w:tc>
          <w:tcPr>
            <w:tcW w:w="1843" w:type="dxa"/>
            <w:tcBorders>
              <w:top w:val="single" w:sz="4" w:space="0" w:color="auto"/>
              <w:left w:val="single" w:sz="4" w:space="0" w:color="auto"/>
              <w:bottom w:val="single" w:sz="4" w:space="0" w:color="auto"/>
              <w:right w:val="single" w:sz="4" w:space="0" w:color="auto"/>
            </w:tcBorders>
          </w:tcPr>
          <w:p w14:paraId="40E6125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802.1X</w:t>
            </w:r>
          </w:p>
        </w:tc>
        <w:tc>
          <w:tcPr>
            <w:tcW w:w="7222" w:type="dxa"/>
            <w:tcBorders>
              <w:top w:val="single" w:sz="4" w:space="0" w:color="auto"/>
              <w:left w:val="single" w:sz="4" w:space="0" w:color="auto"/>
              <w:bottom w:val="single" w:sz="4" w:space="0" w:color="auto"/>
              <w:right w:val="single" w:sz="4" w:space="0" w:color="auto"/>
            </w:tcBorders>
          </w:tcPr>
          <w:p w14:paraId="555B173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IEEE 802.1X ist ein Standard zur Authentifizierung in </w:t>
            </w:r>
            <w:hyperlink r:id="rId16" w:tooltip="Rechnernetz" w:history="1">
              <w:r w:rsidRPr="0030527C">
                <w:rPr>
                  <w:rFonts w:ascii="Arial" w:hAnsi="Arial" w:cs="Arial"/>
                  <w:color w:val="222222"/>
                  <w:shd w:val="clear" w:color="auto" w:fill="FFFFFF"/>
                </w:rPr>
                <w:t>Rechnernetzen</w:t>
              </w:r>
            </w:hyperlink>
            <w:r w:rsidRPr="0030527C">
              <w:rPr>
                <w:rFonts w:ascii="Arial" w:hAnsi="Arial" w:cs="Arial"/>
                <w:color w:val="222222"/>
                <w:shd w:val="clear" w:color="auto" w:fill="FFFFFF"/>
              </w:rPr>
              <w:t>.</w:t>
            </w:r>
          </w:p>
        </w:tc>
      </w:tr>
      <w:tr w:rsidR="00B26A9F" w:rsidRPr="00AB3CB7" w14:paraId="7422E0E9" w14:textId="77777777" w:rsidTr="00443F26">
        <w:tc>
          <w:tcPr>
            <w:tcW w:w="1843" w:type="dxa"/>
            <w:tcBorders>
              <w:top w:val="single" w:sz="4" w:space="0" w:color="auto"/>
              <w:left w:val="single" w:sz="4" w:space="0" w:color="auto"/>
              <w:bottom w:val="single" w:sz="4" w:space="0" w:color="auto"/>
              <w:right w:val="single" w:sz="4" w:space="0" w:color="auto"/>
            </w:tcBorders>
          </w:tcPr>
          <w:p w14:paraId="19F4F1A1"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Access-Listen</w:t>
            </w:r>
          </w:p>
        </w:tc>
        <w:tc>
          <w:tcPr>
            <w:tcW w:w="7222" w:type="dxa"/>
            <w:tcBorders>
              <w:top w:val="single" w:sz="4" w:space="0" w:color="auto"/>
              <w:left w:val="single" w:sz="4" w:space="0" w:color="auto"/>
              <w:bottom w:val="single" w:sz="4" w:space="0" w:color="auto"/>
              <w:right w:val="single" w:sz="4" w:space="0" w:color="auto"/>
            </w:tcBorders>
          </w:tcPr>
          <w:p w14:paraId="64E65A4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Berechtigungs- und Zugriffslisten / Acess Control List (ACL)</w:t>
            </w:r>
          </w:p>
        </w:tc>
      </w:tr>
      <w:tr w:rsidR="00B26A9F" w:rsidRPr="00AB3CB7" w14:paraId="25E1F996" w14:textId="77777777" w:rsidTr="00443F26">
        <w:tc>
          <w:tcPr>
            <w:tcW w:w="1843" w:type="dxa"/>
            <w:tcBorders>
              <w:top w:val="single" w:sz="4" w:space="0" w:color="auto"/>
              <w:left w:val="single" w:sz="4" w:space="0" w:color="auto"/>
              <w:bottom w:val="single" w:sz="4" w:space="0" w:color="auto"/>
              <w:right w:val="single" w:sz="4" w:space="0" w:color="auto"/>
            </w:tcBorders>
          </w:tcPr>
          <w:p w14:paraId="791B3989"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w:t>
            </w:r>
          </w:p>
        </w:tc>
        <w:tc>
          <w:tcPr>
            <w:tcW w:w="7222" w:type="dxa"/>
            <w:tcBorders>
              <w:top w:val="single" w:sz="4" w:space="0" w:color="auto"/>
              <w:left w:val="single" w:sz="4" w:space="0" w:color="auto"/>
              <w:bottom w:val="single" w:sz="4" w:space="0" w:color="auto"/>
              <w:right w:val="single" w:sz="4" w:space="0" w:color="auto"/>
            </w:tcBorders>
          </w:tcPr>
          <w:p w14:paraId="247B3661"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Active Directory</w:t>
            </w:r>
          </w:p>
        </w:tc>
      </w:tr>
      <w:tr w:rsidR="00B26A9F" w:rsidRPr="0030527C" w14:paraId="2E1B8CB7" w14:textId="77777777" w:rsidTr="00443F26">
        <w:tc>
          <w:tcPr>
            <w:tcW w:w="1843" w:type="dxa"/>
            <w:tcBorders>
              <w:top w:val="single" w:sz="4" w:space="0" w:color="auto"/>
              <w:left w:val="single" w:sz="4" w:space="0" w:color="auto"/>
              <w:bottom w:val="single" w:sz="4" w:space="0" w:color="auto"/>
              <w:right w:val="single" w:sz="4" w:space="0" w:color="auto"/>
            </w:tcBorders>
          </w:tcPr>
          <w:p w14:paraId="6930BAD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ADM-Gruppe</w:t>
            </w:r>
          </w:p>
        </w:tc>
        <w:tc>
          <w:tcPr>
            <w:tcW w:w="7222" w:type="dxa"/>
            <w:tcBorders>
              <w:top w:val="single" w:sz="4" w:space="0" w:color="auto"/>
              <w:left w:val="single" w:sz="4" w:space="0" w:color="auto"/>
              <w:bottom w:val="single" w:sz="4" w:space="0" w:color="auto"/>
              <w:right w:val="single" w:sz="4" w:space="0" w:color="auto"/>
            </w:tcBorders>
          </w:tcPr>
          <w:p w14:paraId="0D7DCC84"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Gruppe im Active Directory (AD), in der alle Mitglieder die gleichen administrativen Rechte haben.</w:t>
            </w:r>
          </w:p>
        </w:tc>
      </w:tr>
      <w:tr w:rsidR="00B26A9F" w:rsidRPr="0030527C" w14:paraId="6B0E53E7" w14:textId="77777777" w:rsidTr="00443F26">
        <w:tc>
          <w:tcPr>
            <w:tcW w:w="1843" w:type="dxa"/>
            <w:tcBorders>
              <w:top w:val="single" w:sz="4" w:space="0" w:color="auto"/>
              <w:left w:val="single" w:sz="4" w:space="0" w:color="auto"/>
              <w:bottom w:val="single" w:sz="4" w:space="0" w:color="auto"/>
              <w:right w:val="single" w:sz="4" w:space="0" w:color="auto"/>
            </w:tcBorders>
          </w:tcPr>
          <w:p w14:paraId="71F21B20"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APC</w:t>
            </w:r>
          </w:p>
        </w:tc>
        <w:tc>
          <w:tcPr>
            <w:tcW w:w="7222" w:type="dxa"/>
            <w:tcBorders>
              <w:top w:val="single" w:sz="4" w:space="0" w:color="auto"/>
              <w:left w:val="single" w:sz="4" w:space="0" w:color="auto"/>
              <w:bottom w:val="single" w:sz="4" w:space="0" w:color="auto"/>
              <w:right w:val="single" w:sz="4" w:space="0" w:color="auto"/>
            </w:tcBorders>
          </w:tcPr>
          <w:p w14:paraId="700781E0" w14:textId="77777777" w:rsidR="00B26A9F" w:rsidRPr="0030527C" w:rsidRDefault="00B26A9F" w:rsidP="00443F26">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Arbeitsplatz-Computer</w:t>
            </w:r>
          </w:p>
        </w:tc>
      </w:tr>
      <w:tr w:rsidR="00B26A9F" w:rsidRPr="00AB3CB7" w14:paraId="1FFEC612" w14:textId="77777777" w:rsidTr="00443F26">
        <w:tc>
          <w:tcPr>
            <w:tcW w:w="1843" w:type="dxa"/>
            <w:tcBorders>
              <w:top w:val="single" w:sz="4" w:space="0" w:color="auto"/>
              <w:left w:val="single" w:sz="4" w:space="0" w:color="auto"/>
              <w:bottom w:val="single" w:sz="4" w:space="0" w:color="auto"/>
              <w:right w:val="single" w:sz="4" w:space="0" w:color="auto"/>
            </w:tcBorders>
          </w:tcPr>
          <w:p w14:paraId="1FB5A38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BHB</w:t>
            </w:r>
          </w:p>
        </w:tc>
        <w:tc>
          <w:tcPr>
            <w:tcW w:w="7222" w:type="dxa"/>
            <w:tcBorders>
              <w:top w:val="single" w:sz="4" w:space="0" w:color="auto"/>
              <w:left w:val="single" w:sz="4" w:space="0" w:color="auto"/>
              <w:bottom w:val="single" w:sz="4" w:space="0" w:color="auto"/>
              <w:right w:val="single" w:sz="4" w:space="0" w:color="auto"/>
            </w:tcBorders>
          </w:tcPr>
          <w:p w14:paraId="165041F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Betriebshandbuch</w:t>
            </w:r>
          </w:p>
        </w:tc>
      </w:tr>
      <w:tr w:rsidR="00B26A9F" w:rsidRPr="00AB3CB7" w14:paraId="6323F7FC" w14:textId="77777777" w:rsidTr="00443F26">
        <w:tc>
          <w:tcPr>
            <w:tcW w:w="1843" w:type="dxa"/>
            <w:tcBorders>
              <w:top w:val="single" w:sz="4" w:space="0" w:color="auto"/>
              <w:left w:val="single" w:sz="4" w:space="0" w:color="auto"/>
              <w:bottom w:val="single" w:sz="4" w:space="0" w:color="auto"/>
              <w:right w:val="single" w:sz="4" w:space="0" w:color="auto"/>
            </w:tcBorders>
          </w:tcPr>
          <w:p w14:paraId="0C015C4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BSI</w:t>
            </w:r>
          </w:p>
        </w:tc>
        <w:tc>
          <w:tcPr>
            <w:tcW w:w="7222" w:type="dxa"/>
            <w:tcBorders>
              <w:top w:val="single" w:sz="4" w:space="0" w:color="auto"/>
              <w:left w:val="single" w:sz="4" w:space="0" w:color="auto"/>
              <w:bottom w:val="single" w:sz="4" w:space="0" w:color="auto"/>
              <w:right w:val="single" w:sz="4" w:space="0" w:color="auto"/>
            </w:tcBorders>
          </w:tcPr>
          <w:p w14:paraId="2B3D20E7"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Bundesamtes für Sicherheit in der Informationstechnik</w:t>
            </w:r>
          </w:p>
        </w:tc>
      </w:tr>
      <w:tr w:rsidR="00B26A9F" w:rsidRPr="00AB3CB7" w14:paraId="2EF26C7E" w14:textId="77777777" w:rsidTr="00443F26">
        <w:tc>
          <w:tcPr>
            <w:tcW w:w="1843" w:type="dxa"/>
            <w:tcBorders>
              <w:top w:val="single" w:sz="4" w:space="0" w:color="auto"/>
              <w:left w:val="single" w:sz="4" w:space="0" w:color="auto"/>
              <w:bottom w:val="single" w:sz="4" w:space="0" w:color="auto"/>
              <w:right w:val="single" w:sz="4" w:space="0" w:color="auto"/>
            </w:tcBorders>
          </w:tcPr>
          <w:p w14:paraId="75ED75F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CAT Tools </w:t>
            </w:r>
          </w:p>
        </w:tc>
        <w:tc>
          <w:tcPr>
            <w:tcW w:w="7222" w:type="dxa"/>
            <w:tcBorders>
              <w:top w:val="single" w:sz="4" w:space="0" w:color="auto"/>
              <w:left w:val="single" w:sz="4" w:space="0" w:color="auto"/>
              <w:bottom w:val="single" w:sz="4" w:space="0" w:color="auto"/>
              <w:right w:val="single" w:sz="4" w:space="0" w:color="auto"/>
            </w:tcBorders>
          </w:tcPr>
          <w:p w14:paraId="31D40C8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B26A9F" w:rsidRPr="00AB3CB7" w14:paraId="465F08E7" w14:textId="77777777" w:rsidTr="00443F26">
        <w:tc>
          <w:tcPr>
            <w:tcW w:w="1843" w:type="dxa"/>
            <w:tcBorders>
              <w:top w:val="single" w:sz="4" w:space="0" w:color="auto"/>
              <w:left w:val="single" w:sz="4" w:space="0" w:color="auto"/>
              <w:bottom w:val="single" w:sz="4" w:space="0" w:color="auto"/>
              <w:right w:val="single" w:sz="4" w:space="0" w:color="auto"/>
            </w:tcBorders>
          </w:tcPr>
          <w:p w14:paraId="2538ED80"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CERT-Bund</w:t>
            </w:r>
          </w:p>
        </w:tc>
        <w:tc>
          <w:tcPr>
            <w:tcW w:w="7222" w:type="dxa"/>
            <w:tcBorders>
              <w:top w:val="single" w:sz="4" w:space="0" w:color="auto"/>
              <w:left w:val="single" w:sz="4" w:space="0" w:color="auto"/>
              <w:bottom w:val="single" w:sz="4" w:space="0" w:color="auto"/>
              <w:right w:val="single" w:sz="4" w:space="0" w:color="auto"/>
            </w:tcBorders>
          </w:tcPr>
          <w:p w14:paraId="13FC052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Krisen- und Lagezentrum des Bundesamtes für Sicherheit in der Informationstechnik (BSI)</w:t>
            </w:r>
          </w:p>
        </w:tc>
      </w:tr>
      <w:tr w:rsidR="00B26A9F" w:rsidRPr="00AB3CB7" w14:paraId="24B934FC" w14:textId="77777777" w:rsidTr="00443F26">
        <w:tc>
          <w:tcPr>
            <w:tcW w:w="1843" w:type="dxa"/>
            <w:tcBorders>
              <w:top w:val="single" w:sz="4" w:space="0" w:color="auto"/>
              <w:left w:val="single" w:sz="4" w:space="0" w:color="auto"/>
              <w:bottom w:val="single" w:sz="4" w:space="0" w:color="auto"/>
              <w:right w:val="single" w:sz="4" w:space="0" w:color="auto"/>
            </w:tcBorders>
          </w:tcPr>
          <w:p w14:paraId="46E56E4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Checkpoint</w:t>
            </w:r>
          </w:p>
        </w:tc>
        <w:tc>
          <w:tcPr>
            <w:tcW w:w="7222" w:type="dxa"/>
            <w:tcBorders>
              <w:top w:val="single" w:sz="4" w:space="0" w:color="auto"/>
              <w:left w:val="single" w:sz="4" w:space="0" w:color="auto"/>
              <w:bottom w:val="single" w:sz="4" w:space="0" w:color="auto"/>
              <w:right w:val="single" w:sz="4" w:space="0" w:color="auto"/>
            </w:tcBorders>
          </w:tcPr>
          <w:p w14:paraId="6AC50E0F"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Firewall</w:t>
            </w:r>
          </w:p>
        </w:tc>
      </w:tr>
      <w:tr w:rsidR="00B26A9F" w:rsidRPr="00AB3CB7" w14:paraId="15A93180" w14:textId="77777777" w:rsidTr="00443F26">
        <w:tc>
          <w:tcPr>
            <w:tcW w:w="1843" w:type="dxa"/>
            <w:tcBorders>
              <w:top w:val="single" w:sz="4" w:space="0" w:color="auto"/>
              <w:left w:val="single" w:sz="4" w:space="0" w:color="auto"/>
              <w:bottom w:val="single" w:sz="4" w:space="0" w:color="auto"/>
              <w:right w:val="single" w:sz="4" w:space="0" w:color="auto"/>
            </w:tcBorders>
          </w:tcPr>
          <w:p w14:paraId="703271CC"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CISCO Prime</w:t>
            </w:r>
          </w:p>
        </w:tc>
        <w:tc>
          <w:tcPr>
            <w:tcW w:w="7222" w:type="dxa"/>
            <w:tcBorders>
              <w:top w:val="single" w:sz="4" w:space="0" w:color="auto"/>
              <w:left w:val="single" w:sz="4" w:space="0" w:color="auto"/>
              <w:bottom w:val="single" w:sz="4" w:space="0" w:color="auto"/>
              <w:right w:val="single" w:sz="4" w:space="0" w:color="auto"/>
            </w:tcBorders>
          </w:tcPr>
          <w:p w14:paraId="5A449F89"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Administrations- und Management-Tool für Router &amp; Switche</w:t>
            </w:r>
          </w:p>
        </w:tc>
      </w:tr>
      <w:tr w:rsidR="00B26A9F" w:rsidRPr="0030527C" w14:paraId="1AEEB587" w14:textId="77777777" w:rsidTr="00443F26">
        <w:tc>
          <w:tcPr>
            <w:tcW w:w="1843" w:type="dxa"/>
            <w:tcBorders>
              <w:top w:val="single" w:sz="4" w:space="0" w:color="auto"/>
              <w:left w:val="single" w:sz="4" w:space="0" w:color="auto"/>
              <w:bottom w:val="single" w:sz="4" w:space="0" w:color="auto"/>
              <w:right w:val="single" w:sz="4" w:space="0" w:color="auto"/>
            </w:tcBorders>
          </w:tcPr>
          <w:p w14:paraId="16DCB01A"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Common Criteria</w:t>
            </w:r>
          </w:p>
        </w:tc>
        <w:tc>
          <w:tcPr>
            <w:tcW w:w="7222" w:type="dxa"/>
            <w:tcBorders>
              <w:top w:val="single" w:sz="4" w:space="0" w:color="auto"/>
              <w:left w:val="single" w:sz="4" w:space="0" w:color="auto"/>
              <w:bottom w:val="single" w:sz="4" w:space="0" w:color="auto"/>
              <w:right w:val="single" w:sz="4" w:space="0" w:color="auto"/>
            </w:tcBorders>
          </w:tcPr>
          <w:p w14:paraId="2B5C9C8E" w14:textId="77777777" w:rsidR="00B26A9F"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Die CC Version 3.1 wurde im September 2006 von der Staatengemeinschaft im internationalen Common Criteria Anerkennungsabkommen verabschiedet und gemäß BSI-Zertifizierungsverordnung im Bundesanzeiger vom 23.02.2007 offiziell bekannt gegeben. Diese Version der CC liegt ebenfalls als internationaler Standard ISO/IEC 15408 vor.</w:t>
            </w:r>
          </w:p>
        </w:tc>
      </w:tr>
    </w:tbl>
    <w:p w14:paraId="52B6A986" w14:textId="77777777" w:rsidR="00B26A9F" w:rsidRDefault="00B26A9F" w:rsidP="00B26A9F"/>
    <w:tbl>
      <w:tblPr>
        <w:tblStyle w:val="Tabellenraster"/>
        <w:tblW w:w="0" w:type="auto"/>
        <w:tblInd w:w="-5" w:type="dxa"/>
        <w:tblLook w:val="01E0" w:firstRow="1" w:lastRow="1" w:firstColumn="1" w:lastColumn="1" w:noHBand="0" w:noVBand="0"/>
      </w:tblPr>
      <w:tblGrid>
        <w:gridCol w:w="1843"/>
        <w:gridCol w:w="7222"/>
      </w:tblGrid>
      <w:tr w:rsidR="00B26A9F" w:rsidRPr="00A33FEF" w14:paraId="0BA480FB" w14:textId="77777777" w:rsidTr="00443F26">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44925D56" w14:textId="77777777" w:rsidR="00B26A9F" w:rsidRPr="001D41FA" w:rsidRDefault="00B26A9F" w:rsidP="00443F26">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3E13760C" w14:textId="77777777" w:rsidR="00B26A9F" w:rsidRPr="001D41FA" w:rsidRDefault="00B26A9F" w:rsidP="00443F26">
            <w:pPr>
              <w:pStyle w:val="Tabellentext"/>
              <w:spacing w:before="240" w:after="240"/>
              <w:rPr>
                <w:b/>
              </w:rPr>
            </w:pPr>
            <w:r w:rsidRPr="001D41FA">
              <w:rPr>
                <w:b/>
              </w:rPr>
              <w:t>Erklärung</w:t>
            </w:r>
          </w:p>
        </w:tc>
      </w:tr>
      <w:tr w:rsidR="00B26A9F" w:rsidRPr="0030527C" w14:paraId="63E32FE0" w14:textId="77777777" w:rsidTr="00443F26">
        <w:tc>
          <w:tcPr>
            <w:tcW w:w="1843" w:type="dxa"/>
            <w:tcBorders>
              <w:top w:val="single" w:sz="4" w:space="0" w:color="auto"/>
              <w:left w:val="single" w:sz="4" w:space="0" w:color="auto"/>
              <w:bottom w:val="single" w:sz="4" w:space="0" w:color="auto"/>
              <w:right w:val="single" w:sz="4" w:space="0" w:color="auto"/>
            </w:tcBorders>
          </w:tcPr>
          <w:p w14:paraId="40F4CFC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Common Criteria EAL4</w:t>
            </w:r>
          </w:p>
        </w:tc>
        <w:tc>
          <w:tcPr>
            <w:tcW w:w="7222" w:type="dxa"/>
            <w:tcBorders>
              <w:top w:val="single" w:sz="4" w:space="0" w:color="auto"/>
              <w:left w:val="single" w:sz="4" w:space="0" w:color="auto"/>
              <w:bottom w:val="single" w:sz="4" w:space="0" w:color="auto"/>
              <w:right w:val="single" w:sz="4" w:space="0" w:color="auto"/>
            </w:tcBorders>
          </w:tcPr>
          <w:p w14:paraId="0AD3369F"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Evaluation Assurance Level (EAL)</w:t>
            </w:r>
            <w:r w:rsidRPr="0030527C">
              <w:rPr>
                <w:rFonts w:ascii="Arial" w:hAnsi="Arial" w:cs="Arial"/>
                <w:color w:val="222222"/>
                <w:shd w:val="clear" w:color="auto" w:fill="FFFFFF"/>
              </w:rPr>
              <w:br/>
              <w:t>Die EAL-Stufen der Common Criteria (ISO 15408) beschreiben präzise Anforderungen an eine IT-Sicherheitsprüfung. Mit wachsender EAL-Nummer steigen die Anforderungen an den zu prüfenden Umfang, an die Prüftiefe und an die Prüfmethoden. Ziel einer Common Criteria-Evaluierung ist die Bestätigung, dass die vom Hersteller behauptete Sicherheitsfunktionalität wirksam ist.</w:t>
            </w:r>
          </w:p>
        </w:tc>
      </w:tr>
      <w:tr w:rsidR="00B26A9F" w:rsidRPr="00AB3CB7" w14:paraId="20501A96" w14:textId="77777777" w:rsidTr="00443F26">
        <w:tc>
          <w:tcPr>
            <w:tcW w:w="1843" w:type="dxa"/>
            <w:tcBorders>
              <w:top w:val="single" w:sz="4" w:space="0" w:color="auto"/>
              <w:left w:val="single" w:sz="4" w:space="0" w:color="auto"/>
              <w:bottom w:val="single" w:sz="4" w:space="0" w:color="auto"/>
              <w:right w:val="single" w:sz="4" w:space="0" w:color="auto"/>
            </w:tcBorders>
          </w:tcPr>
          <w:p w14:paraId="1DB0947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Confluence</w:t>
            </w:r>
          </w:p>
        </w:tc>
        <w:tc>
          <w:tcPr>
            <w:tcW w:w="7222" w:type="dxa"/>
            <w:tcBorders>
              <w:top w:val="single" w:sz="4" w:space="0" w:color="auto"/>
              <w:left w:val="single" w:sz="4" w:space="0" w:color="auto"/>
              <w:bottom w:val="single" w:sz="4" w:space="0" w:color="auto"/>
              <w:right w:val="single" w:sz="4" w:space="0" w:color="auto"/>
            </w:tcBorders>
          </w:tcPr>
          <w:p w14:paraId="1A3C8F3F"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Kollaborationstool, Confluence ist ein browserbasiertes Wiki-Tool zur Verwaltung von Wissen</w:t>
            </w:r>
          </w:p>
        </w:tc>
      </w:tr>
      <w:tr w:rsidR="00B26A9F" w:rsidRPr="00AB3CB7" w14:paraId="3576D123" w14:textId="77777777" w:rsidTr="00443F26">
        <w:tc>
          <w:tcPr>
            <w:tcW w:w="1843" w:type="dxa"/>
            <w:tcBorders>
              <w:top w:val="single" w:sz="4" w:space="0" w:color="auto"/>
              <w:left w:val="single" w:sz="4" w:space="0" w:color="auto"/>
              <w:bottom w:val="single" w:sz="4" w:space="0" w:color="auto"/>
              <w:right w:val="single" w:sz="4" w:space="0" w:color="auto"/>
            </w:tcBorders>
          </w:tcPr>
          <w:p w14:paraId="3C18B6E6"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DDoS-Angriff</w:t>
            </w:r>
          </w:p>
        </w:tc>
        <w:tc>
          <w:tcPr>
            <w:tcW w:w="7222" w:type="dxa"/>
            <w:tcBorders>
              <w:top w:val="single" w:sz="4" w:space="0" w:color="auto"/>
              <w:left w:val="single" w:sz="4" w:space="0" w:color="auto"/>
              <w:bottom w:val="single" w:sz="4" w:space="0" w:color="auto"/>
              <w:right w:val="single" w:sz="4" w:space="0" w:color="auto"/>
            </w:tcBorders>
          </w:tcPr>
          <w:p w14:paraId="1B2D5732"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Distributed Denial of Service - Ein DDoS-Angriff versucht durch eine gezielt herbeigeführte Überlastung die Nichtverfügbarkeit eines Internetservices herbeizuführen.</w:t>
            </w:r>
          </w:p>
        </w:tc>
      </w:tr>
      <w:tr w:rsidR="00B26A9F" w:rsidRPr="00AB3CB7" w14:paraId="526E26F8" w14:textId="77777777" w:rsidTr="00443F26">
        <w:tc>
          <w:tcPr>
            <w:tcW w:w="1843" w:type="dxa"/>
            <w:tcBorders>
              <w:top w:val="single" w:sz="4" w:space="0" w:color="auto"/>
              <w:left w:val="single" w:sz="4" w:space="0" w:color="auto"/>
              <w:bottom w:val="single" w:sz="4" w:space="0" w:color="auto"/>
              <w:right w:val="single" w:sz="4" w:space="0" w:color="auto"/>
            </w:tcBorders>
          </w:tcPr>
          <w:p w14:paraId="2A41F97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default-settings</w:t>
            </w:r>
          </w:p>
        </w:tc>
        <w:tc>
          <w:tcPr>
            <w:tcW w:w="7222" w:type="dxa"/>
            <w:tcBorders>
              <w:top w:val="single" w:sz="4" w:space="0" w:color="auto"/>
              <w:left w:val="single" w:sz="4" w:space="0" w:color="auto"/>
              <w:bottom w:val="single" w:sz="4" w:space="0" w:color="auto"/>
              <w:right w:val="single" w:sz="4" w:space="0" w:color="auto"/>
            </w:tcBorders>
          </w:tcPr>
          <w:p w14:paraId="400D1F14"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Grundkonfiguration bei Werksauslieferung der Hardware</w:t>
            </w:r>
          </w:p>
        </w:tc>
      </w:tr>
      <w:tr w:rsidR="00B26A9F" w:rsidRPr="00AB3CB7" w14:paraId="44C34D87" w14:textId="77777777" w:rsidTr="00443F26">
        <w:tc>
          <w:tcPr>
            <w:tcW w:w="1843" w:type="dxa"/>
            <w:tcBorders>
              <w:top w:val="single" w:sz="4" w:space="0" w:color="auto"/>
              <w:left w:val="single" w:sz="4" w:space="0" w:color="auto"/>
              <w:bottom w:val="single" w:sz="4" w:space="0" w:color="auto"/>
              <w:right w:val="single" w:sz="4" w:space="0" w:color="auto"/>
            </w:tcBorders>
          </w:tcPr>
          <w:p w14:paraId="66D9D6BA" w14:textId="77777777" w:rsidR="00B26A9F" w:rsidRPr="001D41FA" w:rsidRDefault="00B26A9F" w:rsidP="00443F26">
            <w:pPr>
              <w:pStyle w:val="Tabellentext"/>
              <w:spacing w:before="240" w:after="240"/>
            </w:pPr>
            <w:r w:rsidRPr="00894BF0">
              <w:t>DMZ</w:t>
            </w:r>
          </w:p>
        </w:tc>
        <w:tc>
          <w:tcPr>
            <w:tcW w:w="7222" w:type="dxa"/>
            <w:tcBorders>
              <w:top w:val="single" w:sz="4" w:space="0" w:color="auto"/>
              <w:left w:val="single" w:sz="4" w:space="0" w:color="auto"/>
              <w:bottom w:val="single" w:sz="4" w:space="0" w:color="auto"/>
              <w:right w:val="single" w:sz="4" w:space="0" w:color="auto"/>
            </w:tcBorders>
          </w:tcPr>
          <w:p w14:paraId="4E0F8738" w14:textId="77777777" w:rsidR="00B26A9F" w:rsidRPr="0030527C" w:rsidRDefault="00B26A9F" w:rsidP="00443F26">
            <w:pPr>
              <w:pStyle w:val="Tabellentext"/>
              <w:spacing w:before="240" w:after="240"/>
            </w:pPr>
            <w:r w:rsidRPr="0030527C">
              <w:rPr>
                <w:rFonts w:ascii="Arial" w:hAnsi="Arial" w:cs="Arial"/>
                <w:color w:val="222222"/>
                <w:shd w:val="clear" w:color="auto" w:fill="FFFFFF"/>
              </w:rPr>
              <w:t>Eine Demilitarisierte Zone (</w:t>
            </w:r>
            <w:r w:rsidRPr="0030527C">
              <w:rPr>
                <w:rFonts w:ascii="Arial" w:hAnsi="Arial" w:cs="Arial"/>
                <w:bCs/>
                <w:color w:val="222222"/>
              </w:rPr>
              <w:t>DMZ</w:t>
            </w:r>
            <w:r w:rsidRPr="0030527C">
              <w:rPr>
                <w:rFonts w:ascii="Arial" w:hAnsi="Arial" w:cs="Arial"/>
                <w:color w:val="222222"/>
                <w:shd w:val="clear" w:color="auto" w:fill="FFFFFF"/>
              </w:rPr>
              <w:t xml:space="preserve">, auch </w:t>
            </w:r>
            <w:r w:rsidRPr="0030527C">
              <w:rPr>
                <w:rFonts w:ascii="Arial" w:hAnsi="Arial" w:cs="Arial"/>
                <w:bCs/>
                <w:color w:val="222222"/>
              </w:rPr>
              <w:t>Demilitarized Zone</w:t>
            </w:r>
            <w:r w:rsidRPr="0030527C">
              <w:rPr>
                <w:rFonts w:ascii="Arial" w:hAnsi="Arial" w:cs="Arial"/>
                <w:color w:val="222222"/>
                <w:shd w:val="clear" w:color="auto" w:fill="FFFFFF"/>
              </w:rPr>
              <w:t xml:space="preserve">) bezeichnet ein Computernetz mit sicherheitstechnisch kontrollierten Zugriffsmöglichkeiten auf die daran angeschlossenen Server. Die in der </w:t>
            </w:r>
            <w:r w:rsidRPr="0030527C">
              <w:rPr>
                <w:rFonts w:ascii="Arial" w:hAnsi="Arial" w:cs="Arial"/>
                <w:bCs/>
                <w:color w:val="222222"/>
              </w:rPr>
              <w:t>DMZ</w:t>
            </w:r>
            <w:r w:rsidRPr="0030527C">
              <w:rPr>
                <w:rFonts w:ascii="Arial" w:hAnsi="Arial" w:cs="Arial"/>
                <w:color w:val="222222"/>
                <w:shd w:val="clear" w:color="auto" w:fill="FFFFFF"/>
              </w:rPr>
              <w:t xml:space="preserve"> aufgestellten Systeme werden durch eine oder mehrere Firewalls gegen andere Netze (z. B. Internet, LAN) abgeschirmt.</w:t>
            </w:r>
          </w:p>
        </w:tc>
      </w:tr>
      <w:tr w:rsidR="00B26A9F" w:rsidRPr="00AB3CB7" w14:paraId="04318D48" w14:textId="77777777" w:rsidTr="00443F26">
        <w:tc>
          <w:tcPr>
            <w:tcW w:w="1843" w:type="dxa"/>
            <w:tcBorders>
              <w:top w:val="single" w:sz="4" w:space="0" w:color="auto"/>
              <w:left w:val="single" w:sz="4" w:space="0" w:color="auto"/>
              <w:bottom w:val="single" w:sz="4" w:space="0" w:color="auto"/>
              <w:right w:val="single" w:sz="4" w:space="0" w:color="auto"/>
            </w:tcBorders>
          </w:tcPr>
          <w:p w14:paraId="13821A40"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EAPoL</w:t>
            </w:r>
          </w:p>
        </w:tc>
        <w:tc>
          <w:tcPr>
            <w:tcW w:w="7222" w:type="dxa"/>
            <w:tcBorders>
              <w:top w:val="single" w:sz="4" w:space="0" w:color="auto"/>
              <w:left w:val="single" w:sz="4" w:space="0" w:color="auto"/>
              <w:bottom w:val="single" w:sz="4" w:space="0" w:color="auto"/>
              <w:right w:val="single" w:sz="4" w:space="0" w:color="auto"/>
            </w:tcBorders>
          </w:tcPr>
          <w:p w14:paraId="0135B370" w14:textId="77777777" w:rsidR="00B26A9F" w:rsidRPr="006779ED" w:rsidRDefault="00B26A9F" w:rsidP="00443F26">
            <w:pPr>
              <w:spacing w:before="120" w:after="240"/>
              <w:rPr>
                <w:rFonts w:ascii="Arial" w:hAnsi="Arial" w:cs="Arial"/>
                <w:color w:val="222222"/>
                <w:shd w:val="clear" w:color="auto" w:fill="FFFFFF"/>
              </w:rPr>
            </w:pPr>
            <w:hyperlink r:id="rId17" w:tooltip="Extensible Authentication Protocol" w:history="1">
              <w:r w:rsidRPr="006779ED">
                <w:rPr>
                  <w:rFonts w:ascii="Arial" w:hAnsi="Arial" w:cs="Arial"/>
                  <w:color w:val="222222"/>
                  <w:shd w:val="clear" w:color="auto" w:fill="FFFFFF"/>
                </w:rPr>
                <w:t>Extensible Authentication Protocol</w:t>
              </w:r>
            </w:hyperlink>
            <w:r w:rsidRPr="006779ED">
              <w:rPr>
                <w:rFonts w:ascii="Arial" w:hAnsi="Arial" w:cs="Arial"/>
                <w:color w:val="222222"/>
                <w:shd w:val="clear" w:color="auto" w:fill="FFFFFF"/>
              </w:rPr>
              <w:t xml:space="preserve"> over </w:t>
            </w:r>
            <w:hyperlink r:id="rId18" w:tooltip="Local Area Network" w:history="1">
              <w:r w:rsidRPr="006779ED">
                <w:rPr>
                  <w:rFonts w:ascii="Arial" w:hAnsi="Arial" w:cs="Arial"/>
                  <w:color w:val="222222"/>
                  <w:shd w:val="clear" w:color="auto" w:fill="FFFFFF"/>
                </w:rPr>
                <w:t>Local Area Network</w:t>
              </w:r>
            </w:hyperlink>
            <w:r w:rsidRPr="006779ED">
              <w:rPr>
                <w:rFonts w:ascii="Arial" w:hAnsi="Arial" w:cs="Arial"/>
                <w:color w:val="222222"/>
                <w:shd w:val="clear" w:color="auto" w:fill="FFFFFF"/>
              </w:rPr>
              <w:t xml:space="preserve"> (EAPoL) ist eines der Nachrichtenformate vom Authentifizierungprotokoll Extensible Authentication Protocol (EAP). Andere EAP-Nachrichtenformate sind "EAP over Wireless (EAPoW)" und "EAP over Point-to-Point-Protocoll (EAPoPPP)". </w:t>
            </w:r>
          </w:p>
        </w:tc>
      </w:tr>
      <w:tr w:rsidR="00B26A9F" w:rsidRPr="0030527C" w14:paraId="6C32F4F9" w14:textId="77777777" w:rsidTr="00443F26">
        <w:tc>
          <w:tcPr>
            <w:tcW w:w="1843" w:type="dxa"/>
            <w:tcBorders>
              <w:top w:val="single" w:sz="4" w:space="0" w:color="auto"/>
              <w:left w:val="single" w:sz="4" w:space="0" w:color="auto"/>
              <w:bottom w:val="single" w:sz="4" w:space="0" w:color="auto"/>
              <w:right w:val="single" w:sz="4" w:space="0" w:color="auto"/>
            </w:tcBorders>
          </w:tcPr>
          <w:p w14:paraId="7C05C27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EAP-TLS</w:t>
            </w:r>
          </w:p>
        </w:tc>
        <w:tc>
          <w:tcPr>
            <w:tcW w:w="7222" w:type="dxa"/>
            <w:tcBorders>
              <w:top w:val="single" w:sz="4" w:space="0" w:color="auto"/>
              <w:left w:val="single" w:sz="4" w:space="0" w:color="auto"/>
              <w:bottom w:val="single" w:sz="4" w:space="0" w:color="auto"/>
              <w:right w:val="single" w:sz="4" w:space="0" w:color="auto"/>
            </w:tcBorders>
          </w:tcPr>
          <w:p w14:paraId="04026D97"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Das Extensible Authentication Protocol</w:t>
            </w:r>
            <w:r>
              <w:rPr>
                <w:rFonts w:ascii="Arial" w:hAnsi="Arial" w:cs="Arial"/>
                <w:color w:val="222222"/>
                <w:shd w:val="clear" w:color="auto" w:fill="FFFFFF"/>
              </w:rPr>
              <w:t xml:space="preserve"> ist e</w:t>
            </w:r>
            <w:r w:rsidRPr="0030527C">
              <w:rPr>
                <w:rFonts w:ascii="Arial" w:hAnsi="Arial" w:cs="Arial"/>
                <w:color w:val="222222"/>
                <w:shd w:val="clear" w:color="auto" w:fill="FFFFFF"/>
              </w:rPr>
              <w:t xml:space="preserve">in von der </w:t>
            </w:r>
            <w:hyperlink r:id="rId19" w:tooltip="Internet Engineering Task Force" w:history="1">
              <w:r w:rsidRPr="0030527C">
                <w:rPr>
                  <w:rFonts w:ascii="Arial" w:hAnsi="Arial" w:cs="Arial"/>
                  <w:color w:val="222222"/>
                  <w:shd w:val="clear" w:color="auto" w:fill="FFFFFF"/>
                </w:rPr>
                <w:t>Internet Engineering Task Force</w:t>
              </w:r>
            </w:hyperlink>
            <w:r w:rsidRPr="0030527C">
              <w:rPr>
                <w:rFonts w:ascii="Arial" w:hAnsi="Arial" w:cs="Arial"/>
                <w:color w:val="222222"/>
                <w:shd w:val="clear" w:color="auto" w:fill="FFFFFF"/>
              </w:rPr>
              <w:t xml:space="preserve"> (IETF) entwickeltes, allgemeines </w:t>
            </w:r>
            <w:hyperlink r:id="rId20" w:tooltip="Authentifizierung" w:history="1">
              <w:r w:rsidRPr="0030527C">
                <w:rPr>
                  <w:rFonts w:ascii="Arial" w:hAnsi="Arial" w:cs="Arial"/>
                  <w:color w:val="222222"/>
                  <w:shd w:val="clear" w:color="auto" w:fill="FFFFFF"/>
                </w:rPr>
                <w:t>Authentifizierungsprotokoll</w:t>
              </w:r>
            </w:hyperlink>
            <w:r w:rsidRPr="0030527C">
              <w:rPr>
                <w:rFonts w:ascii="Arial" w:hAnsi="Arial" w:cs="Arial"/>
                <w:color w:val="222222"/>
                <w:shd w:val="clear" w:color="auto" w:fill="FFFFFF"/>
              </w:rPr>
              <w:t>, das unterschiedliche Authentifizierungsverfahren unterstützt wie z. B. Username/Password (</w:t>
            </w:r>
            <w:hyperlink r:id="rId21" w:tooltip="Remote Authentication Dial-In User Service" w:history="1">
              <w:r w:rsidRPr="0030527C">
                <w:rPr>
                  <w:rFonts w:ascii="Arial" w:hAnsi="Arial" w:cs="Arial"/>
                  <w:color w:val="222222"/>
                  <w:shd w:val="clear" w:color="auto" w:fill="FFFFFF"/>
                </w:rPr>
                <w:t>RADIUS</w:t>
              </w:r>
            </w:hyperlink>
            <w:r w:rsidRPr="0030527C">
              <w:rPr>
                <w:rFonts w:ascii="Arial" w:hAnsi="Arial" w:cs="Arial"/>
                <w:color w:val="222222"/>
                <w:shd w:val="clear" w:color="auto" w:fill="FFFFFF"/>
              </w:rPr>
              <w:t xml:space="preserve">), </w:t>
            </w:r>
            <w:hyperlink r:id="rId22" w:tooltip="Digitales Zertifikat" w:history="1">
              <w:r w:rsidRPr="0030527C">
                <w:rPr>
                  <w:rFonts w:ascii="Arial" w:hAnsi="Arial" w:cs="Arial"/>
                  <w:color w:val="222222"/>
                  <w:shd w:val="clear" w:color="auto" w:fill="FFFFFF"/>
                </w:rPr>
                <w:t>Digitales Zertifikat</w:t>
              </w:r>
            </w:hyperlink>
            <w:r w:rsidRPr="0030527C">
              <w:rPr>
                <w:rFonts w:ascii="Arial" w:hAnsi="Arial" w:cs="Arial"/>
                <w:color w:val="222222"/>
                <w:shd w:val="clear" w:color="auto" w:fill="FFFFFF"/>
              </w:rPr>
              <w:t xml:space="preserve">, </w:t>
            </w:r>
            <w:hyperlink r:id="rId23" w:tooltip="SIM-Karte" w:history="1">
              <w:r w:rsidRPr="0030527C">
                <w:rPr>
                  <w:rFonts w:ascii="Arial" w:hAnsi="Arial" w:cs="Arial"/>
                  <w:color w:val="222222"/>
                  <w:shd w:val="clear" w:color="auto" w:fill="FFFFFF"/>
                </w:rPr>
                <w:t>SIM-Karte</w:t>
              </w:r>
            </w:hyperlink>
            <w:r w:rsidRPr="0030527C">
              <w:rPr>
                <w:rFonts w:ascii="Arial" w:hAnsi="Arial" w:cs="Arial"/>
                <w:color w:val="222222"/>
                <w:shd w:val="clear" w:color="auto" w:fill="FFFFFF"/>
              </w:rPr>
              <w:t xml:space="preserve">. </w:t>
            </w:r>
          </w:p>
        </w:tc>
      </w:tr>
      <w:tr w:rsidR="00B26A9F" w:rsidRPr="0030527C" w14:paraId="260D3B05" w14:textId="77777777" w:rsidTr="00443F26">
        <w:tc>
          <w:tcPr>
            <w:tcW w:w="1843" w:type="dxa"/>
            <w:tcBorders>
              <w:top w:val="single" w:sz="4" w:space="0" w:color="auto"/>
              <w:left w:val="single" w:sz="4" w:space="0" w:color="auto"/>
              <w:bottom w:val="single" w:sz="4" w:space="0" w:color="auto"/>
              <w:right w:val="single" w:sz="4" w:space="0" w:color="auto"/>
            </w:tcBorders>
          </w:tcPr>
          <w:p w14:paraId="79ECDA5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GSC</w:t>
            </w:r>
          </w:p>
        </w:tc>
        <w:tc>
          <w:tcPr>
            <w:tcW w:w="7222" w:type="dxa"/>
            <w:tcBorders>
              <w:top w:val="single" w:sz="4" w:space="0" w:color="auto"/>
              <w:left w:val="single" w:sz="4" w:space="0" w:color="auto"/>
              <w:bottom w:val="single" w:sz="4" w:space="0" w:color="auto"/>
              <w:right w:val="single" w:sz="4" w:space="0" w:color="auto"/>
            </w:tcBorders>
          </w:tcPr>
          <w:p w14:paraId="0E81D677"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IT-Grundschutz-Check nach IT-Grundschutz des BSI</w:t>
            </w:r>
          </w:p>
        </w:tc>
      </w:tr>
      <w:tr w:rsidR="00B26A9F" w:rsidRPr="00AB3CB7" w14:paraId="345B2581" w14:textId="77777777" w:rsidTr="00443F26">
        <w:tc>
          <w:tcPr>
            <w:tcW w:w="1843" w:type="dxa"/>
            <w:tcBorders>
              <w:top w:val="single" w:sz="4" w:space="0" w:color="auto"/>
              <w:left w:val="single" w:sz="4" w:space="0" w:color="auto"/>
              <w:bottom w:val="single" w:sz="4" w:space="0" w:color="auto"/>
              <w:right w:val="single" w:sz="4" w:space="0" w:color="auto"/>
            </w:tcBorders>
          </w:tcPr>
          <w:p w14:paraId="649DF399"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ICD</w:t>
            </w:r>
          </w:p>
        </w:tc>
        <w:tc>
          <w:tcPr>
            <w:tcW w:w="7222" w:type="dxa"/>
            <w:tcBorders>
              <w:top w:val="single" w:sz="4" w:space="0" w:color="auto"/>
              <w:left w:val="single" w:sz="4" w:space="0" w:color="auto"/>
              <w:bottom w:val="single" w:sz="4" w:space="0" w:color="auto"/>
              <w:right w:val="single" w:sz="4" w:space="0" w:color="auto"/>
            </w:tcBorders>
          </w:tcPr>
          <w:p w14:paraId="1A972B0C"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IBM Control Desk (ICD) - Service- und Asset-Management (SAM) </w:t>
            </w:r>
            <w:r w:rsidRPr="0030527C">
              <w:rPr>
                <w:rFonts w:ascii="Arial" w:hAnsi="Arial" w:cs="Arial"/>
                <w:color w:val="222222"/>
                <w:shd w:val="clear" w:color="auto" w:fill="FFFFFF"/>
              </w:rPr>
              <w:br/>
              <w:t>zur Optimierung von IT-Prozessen und Services nach ITIL</w:t>
            </w:r>
          </w:p>
        </w:tc>
      </w:tr>
      <w:tr w:rsidR="00B26A9F" w:rsidRPr="00AB3CB7" w14:paraId="23F5E7D4" w14:textId="77777777" w:rsidTr="00443F26">
        <w:tc>
          <w:tcPr>
            <w:tcW w:w="1843" w:type="dxa"/>
            <w:tcBorders>
              <w:top w:val="single" w:sz="4" w:space="0" w:color="auto"/>
              <w:left w:val="single" w:sz="4" w:space="0" w:color="auto"/>
              <w:bottom w:val="single" w:sz="4" w:space="0" w:color="auto"/>
              <w:right w:val="single" w:sz="4" w:space="0" w:color="auto"/>
            </w:tcBorders>
          </w:tcPr>
          <w:p w14:paraId="27BA9DE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ICMP</w:t>
            </w:r>
          </w:p>
        </w:tc>
        <w:tc>
          <w:tcPr>
            <w:tcW w:w="7222" w:type="dxa"/>
            <w:tcBorders>
              <w:top w:val="single" w:sz="4" w:space="0" w:color="auto"/>
              <w:left w:val="single" w:sz="4" w:space="0" w:color="auto"/>
              <w:bottom w:val="single" w:sz="4" w:space="0" w:color="auto"/>
              <w:right w:val="single" w:sz="4" w:space="0" w:color="auto"/>
            </w:tcBorders>
          </w:tcPr>
          <w:p w14:paraId="3D48912B" w14:textId="77777777" w:rsidR="00B26A9F" w:rsidRPr="0030527C" w:rsidRDefault="00B26A9F" w:rsidP="00443F26">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Internet Control Message </w:t>
            </w:r>
            <w:r w:rsidRPr="006779ED">
              <w:rPr>
                <w:rFonts w:ascii="Arial" w:hAnsi="Arial" w:cs="Arial"/>
                <w:color w:val="222222"/>
                <w:shd w:val="clear" w:color="auto" w:fill="FFFFFF"/>
              </w:rPr>
              <w:t xml:space="preserve">Protocol </w:t>
            </w:r>
            <w:r>
              <w:rPr>
                <w:rFonts w:ascii="Arial" w:hAnsi="Arial" w:cs="Arial"/>
                <w:color w:val="222222"/>
                <w:shd w:val="clear" w:color="auto" w:fill="FFFFFF"/>
              </w:rPr>
              <w:t xml:space="preserve">- </w:t>
            </w:r>
            <w:r w:rsidRPr="006779ED">
              <w:rPr>
                <w:rFonts w:ascii="Arial" w:hAnsi="Arial" w:cs="Arial"/>
                <w:color w:val="222222"/>
                <w:shd w:val="clear" w:color="auto" w:fill="FFFFFF"/>
              </w:rPr>
              <w:t>dient</w:t>
            </w:r>
            <w:r>
              <w:rPr>
                <w:rFonts w:ascii="Arial" w:hAnsi="Arial" w:cs="Arial"/>
                <w:color w:val="222222"/>
                <w:shd w:val="clear" w:color="auto" w:fill="FFFFFF"/>
              </w:rPr>
              <w:t xml:space="preserve"> in Rechnernetzwerken dem Austausch von Informations- und Fehlermeldungen über das Internet-Protokoll in der Version 4 (IPv4). Für IPv6 existiert ein ähnliches Protokoll mit dem Namen ICMPv6.</w:t>
            </w:r>
          </w:p>
        </w:tc>
      </w:tr>
      <w:tr w:rsidR="00B26A9F" w:rsidRPr="00A33FEF" w14:paraId="292BB8E4" w14:textId="77777777" w:rsidTr="00443F26">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2BCB7540" w14:textId="77777777" w:rsidR="00B26A9F" w:rsidRPr="001D41FA" w:rsidRDefault="00B26A9F" w:rsidP="00443F26">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375DEBCC" w14:textId="77777777" w:rsidR="00B26A9F" w:rsidRPr="001D41FA" w:rsidRDefault="00B26A9F" w:rsidP="00443F26">
            <w:pPr>
              <w:pStyle w:val="Tabellentext"/>
              <w:spacing w:before="240" w:after="240"/>
              <w:rPr>
                <w:b/>
              </w:rPr>
            </w:pPr>
            <w:r w:rsidRPr="001D41FA">
              <w:rPr>
                <w:b/>
              </w:rPr>
              <w:t>Erklärung</w:t>
            </w:r>
          </w:p>
        </w:tc>
      </w:tr>
      <w:tr w:rsidR="00B26A9F" w:rsidRPr="00AB3CB7" w14:paraId="6A07897A" w14:textId="77777777" w:rsidTr="00443F26">
        <w:tc>
          <w:tcPr>
            <w:tcW w:w="1843" w:type="dxa"/>
            <w:tcBorders>
              <w:top w:val="single" w:sz="4" w:space="0" w:color="auto"/>
              <w:left w:val="single" w:sz="4" w:space="0" w:color="auto"/>
              <w:bottom w:val="single" w:sz="4" w:space="0" w:color="auto"/>
              <w:right w:val="single" w:sz="4" w:space="0" w:color="auto"/>
            </w:tcBorders>
          </w:tcPr>
          <w:p w14:paraId="0D60DD1F"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IVBB</w:t>
            </w:r>
          </w:p>
        </w:tc>
        <w:tc>
          <w:tcPr>
            <w:tcW w:w="7222" w:type="dxa"/>
            <w:tcBorders>
              <w:top w:val="single" w:sz="4" w:space="0" w:color="auto"/>
              <w:left w:val="single" w:sz="4" w:space="0" w:color="auto"/>
              <w:bottom w:val="single" w:sz="4" w:space="0" w:color="auto"/>
              <w:right w:val="single" w:sz="4" w:space="0" w:color="auto"/>
            </w:tcBorders>
          </w:tcPr>
          <w:p w14:paraId="580F9D04" w14:textId="343283D2"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Der Informationsverbund Berlin-Bonn (</w:t>
            </w:r>
            <w:r w:rsidR="00A1590F">
              <w:rPr>
                <w:rFonts w:ascii="Arial" w:hAnsi="Arial" w:cs="Arial"/>
                <w:color w:val="222222"/>
                <w:shd w:val="clear" w:color="auto" w:fill="FFFFFF"/>
              </w:rPr>
              <w:t>NdB</w:t>
            </w:r>
            <w:r w:rsidRPr="0030527C">
              <w:rPr>
                <w:rFonts w:ascii="Arial" w:hAnsi="Arial" w:cs="Arial"/>
                <w:color w:val="222222"/>
                <w:shd w:val="clear" w:color="auto" w:fill="FFFFFF"/>
              </w:rPr>
              <w:t>) ist ein Informationsverbund des Bundes zur Vernetzung der Obersten Bundesbehörden.</w:t>
            </w:r>
          </w:p>
        </w:tc>
      </w:tr>
      <w:tr w:rsidR="00B26A9F" w:rsidRPr="00AB3CB7" w14:paraId="7BB564C0" w14:textId="77777777" w:rsidTr="00443F26">
        <w:tc>
          <w:tcPr>
            <w:tcW w:w="1843" w:type="dxa"/>
            <w:tcBorders>
              <w:top w:val="single" w:sz="4" w:space="0" w:color="auto"/>
              <w:left w:val="single" w:sz="4" w:space="0" w:color="auto"/>
              <w:bottom w:val="single" w:sz="4" w:space="0" w:color="auto"/>
              <w:right w:val="single" w:sz="4" w:space="0" w:color="auto"/>
            </w:tcBorders>
          </w:tcPr>
          <w:p w14:paraId="3E32042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Konsole</w:t>
            </w:r>
          </w:p>
        </w:tc>
        <w:tc>
          <w:tcPr>
            <w:tcW w:w="7222" w:type="dxa"/>
            <w:tcBorders>
              <w:top w:val="single" w:sz="4" w:space="0" w:color="auto"/>
              <w:left w:val="single" w:sz="4" w:space="0" w:color="auto"/>
              <w:bottom w:val="single" w:sz="4" w:space="0" w:color="auto"/>
              <w:right w:val="single" w:sz="4" w:space="0" w:color="auto"/>
            </w:tcBorders>
          </w:tcPr>
          <w:p w14:paraId="1FD64F85"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Endgerät zur Eingabe und Anzeige von Daten</w:t>
            </w:r>
          </w:p>
        </w:tc>
      </w:tr>
      <w:tr w:rsidR="00B26A9F" w:rsidRPr="00AB3CB7" w14:paraId="10C916B4" w14:textId="77777777" w:rsidTr="00443F26">
        <w:tc>
          <w:tcPr>
            <w:tcW w:w="1843" w:type="dxa"/>
            <w:tcBorders>
              <w:top w:val="single" w:sz="4" w:space="0" w:color="auto"/>
              <w:left w:val="single" w:sz="4" w:space="0" w:color="auto"/>
              <w:bottom w:val="single" w:sz="4" w:space="0" w:color="auto"/>
              <w:right w:val="single" w:sz="4" w:space="0" w:color="auto"/>
            </w:tcBorders>
          </w:tcPr>
          <w:p w14:paraId="78E705D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OSPF</w:t>
            </w:r>
          </w:p>
        </w:tc>
        <w:tc>
          <w:tcPr>
            <w:tcW w:w="7222" w:type="dxa"/>
            <w:tcBorders>
              <w:top w:val="single" w:sz="4" w:space="0" w:color="auto"/>
              <w:left w:val="single" w:sz="4" w:space="0" w:color="auto"/>
              <w:bottom w:val="single" w:sz="4" w:space="0" w:color="auto"/>
              <w:right w:val="single" w:sz="4" w:space="0" w:color="auto"/>
            </w:tcBorders>
          </w:tcPr>
          <w:p w14:paraId="51D91A0C"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Open Shortest Path First (OSPF) bezeichnet ein von der </w:t>
            </w:r>
            <w:hyperlink r:id="rId24" w:tooltip="IETF" w:history="1">
              <w:r w:rsidRPr="0030527C">
                <w:rPr>
                  <w:rFonts w:ascii="Arial" w:hAnsi="Arial" w:cs="Arial"/>
                  <w:color w:val="222222"/>
                  <w:shd w:val="clear" w:color="auto" w:fill="FFFFFF"/>
                </w:rPr>
                <w:t>IETF</w:t>
              </w:r>
            </w:hyperlink>
            <w:r w:rsidRPr="0030527C">
              <w:rPr>
                <w:rFonts w:ascii="Arial" w:hAnsi="Arial" w:cs="Arial"/>
                <w:color w:val="222222"/>
                <w:shd w:val="clear" w:color="auto" w:fill="FFFFFF"/>
              </w:rPr>
              <w:t xml:space="preserve"> entwickeltes </w:t>
            </w:r>
            <w:hyperlink r:id="rId25" w:tooltip="Link-State" w:history="1">
              <w:r w:rsidRPr="0030527C">
                <w:rPr>
                  <w:rFonts w:ascii="Arial" w:hAnsi="Arial" w:cs="Arial"/>
                  <w:color w:val="222222"/>
                  <w:shd w:val="clear" w:color="auto" w:fill="FFFFFF"/>
                </w:rPr>
                <w:t>Link-State</w:t>
              </w:r>
            </w:hyperlink>
            <w:r w:rsidRPr="0030527C">
              <w:rPr>
                <w:rFonts w:ascii="Arial" w:hAnsi="Arial" w:cs="Arial"/>
                <w:color w:val="222222"/>
                <w:shd w:val="clear" w:color="auto" w:fill="FFFFFF"/>
              </w:rPr>
              <w:t>-</w:t>
            </w:r>
            <w:hyperlink r:id="rId26" w:tooltip="Routing" w:history="1">
              <w:r w:rsidRPr="0030527C">
                <w:rPr>
                  <w:rFonts w:ascii="Arial" w:hAnsi="Arial" w:cs="Arial"/>
                  <w:color w:val="222222"/>
                  <w:shd w:val="clear" w:color="auto" w:fill="FFFFFF"/>
                </w:rPr>
                <w:t>Routing</w:t>
              </w:r>
            </w:hyperlink>
            <w:r w:rsidRPr="0030527C">
              <w:rPr>
                <w:rFonts w:ascii="Arial" w:hAnsi="Arial" w:cs="Arial"/>
                <w:color w:val="222222"/>
                <w:shd w:val="clear" w:color="auto" w:fill="FFFFFF"/>
              </w:rPr>
              <w:t>-Protokoll.</w:t>
            </w:r>
          </w:p>
        </w:tc>
      </w:tr>
      <w:tr w:rsidR="00B26A9F" w:rsidRPr="00AB3CB7" w14:paraId="5915488A" w14:textId="77777777" w:rsidTr="00443F26">
        <w:tc>
          <w:tcPr>
            <w:tcW w:w="1843" w:type="dxa"/>
            <w:tcBorders>
              <w:top w:val="single" w:sz="4" w:space="0" w:color="auto"/>
              <w:left w:val="single" w:sz="4" w:space="0" w:color="auto"/>
              <w:bottom w:val="single" w:sz="4" w:space="0" w:color="auto"/>
              <w:right w:val="single" w:sz="4" w:space="0" w:color="auto"/>
            </w:tcBorders>
          </w:tcPr>
          <w:p w14:paraId="0D78B0CA"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Patches und Updates</w:t>
            </w:r>
          </w:p>
        </w:tc>
        <w:tc>
          <w:tcPr>
            <w:tcW w:w="7222" w:type="dxa"/>
            <w:tcBorders>
              <w:top w:val="single" w:sz="4" w:space="0" w:color="auto"/>
              <w:left w:val="single" w:sz="4" w:space="0" w:color="auto"/>
              <w:bottom w:val="single" w:sz="4" w:space="0" w:color="auto"/>
              <w:right w:val="single" w:sz="4" w:space="0" w:color="auto"/>
            </w:tcBorders>
          </w:tcPr>
          <w:p w14:paraId="6A22EE1A"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Aktualisierungen von Software zum Schließen von IT-Sicherheitslücken oder Fehlfunktionen.</w:t>
            </w:r>
          </w:p>
        </w:tc>
      </w:tr>
      <w:tr w:rsidR="00B26A9F" w:rsidRPr="00AB3CB7" w14:paraId="4BFFD223" w14:textId="77777777" w:rsidTr="00443F26">
        <w:tc>
          <w:tcPr>
            <w:tcW w:w="1843" w:type="dxa"/>
            <w:tcBorders>
              <w:top w:val="single" w:sz="4" w:space="0" w:color="auto"/>
              <w:left w:val="single" w:sz="4" w:space="0" w:color="auto"/>
              <w:bottom w:val="single" w:sz="4" w:space="0" w:color="auto"/>
              <w:right w:val="single" w:sz="4" w:space="0" w:color="auto"/>
            </w:tcBorders>
          </w:tcPr>
          <w:p w14:paraId="208CC1F5"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Ports</w:t>
            </w:r>
          </w:p>
        </w:tc>
        <w:tc>
          <w:tcPr>
            <w:tcW w:w="7222" w:type="dxa"/>
            <w:tcBorders>
              <w:top w:val="single" w:sz="4" w:space="0" w:color="auto"/>
              <w:left w:val="single" w:sz="4" w:space="0" w:color="auto"/>
              <w:bottom w:val="single" w:sz="4" w:space="0" w:color="auto"/>
              <w:right w:val="single" w:sz="4" w:space="0" w:color="auto"/>
            </w:tcBorders>
          </w:tcPr>
          <w:p w14:paraId="52F99617" w14:textId="77777777" w:rsidR="00B26A9F" w:rsidRPr="0030527C" w:rsidRDefault="00B26A9F" w:rsidP="00443F26">
            <w:pPr>
              <w:spacing w:before="120" w:after="240"/>
              <w:rPr>
                <w:rFonts w:ascii="Arial" w:hAnsi="Arial" w:cs="Arial"/>
                <w:color w:val="222222"/>
                <w:shd w:val="clear" w:color="auto" w:fill="FFFFFF"/>
              </w:rPr>
            </w:pPr>
            <w:r w:rsidRPr="006779ED">
              <w:rPr>
                <w:rFonts w:ascii="Arial" w:hAnsi="Arial" w:cs="Arial"/>
                <w:color w:val="222222"/>
                <w:shd w:val="clear" w:color="auto" w:fill="FFFFFF"/>
              </w:rPr>
              <w:t xml:space="preserve">Ein Port ist der Teil einer </w:t>
            </w:r>
            <w:hyperlink r:id="rId27" w:tooltip="Rechnernetz" w:history="1">
              <w:r w:rsidRPr="0030527C">
                <w:rPr>
                  <w:rFonts w:ascii="Arial" w:hAnsi="Arial" w:cs="Arial"/>
                  <w:color w:val="222222"/>
                  <w:shd w:val="clear" w:color="auto" w:fill="FFFFFF"/>
                </w:rPr>
                <w:t>Netzwerk</w:t>
              </w:r>
            </w:hyperlink>
            <w:r w:rsidRPr="006779ED">
              <w:rPr>
                <w:rFonts w:ascii="Arial" w:hAnsi="Arial" w:cs="Arial"/>
                <w:color w:val="222222"/>
                <w:shd w:val="clear" w:color="auto" w:fill="FFFFFF"/>
              </w:rPr>
              <w:t>-</w:t>
            </w:r>
            <w:hyperlink r:id="rId28" w:tooltip="Adresse" w:history="1">
              <w:r w:rsidRPr="0030527C">
                <w:rPr>
                  <w:rFonts w:ascii="Arial" w:hAnsi="Arial" w:cs="Arial"/>
                  <w:color w:val="222222"/>
                  <w:shd w:val="clear" w:color="auto" w:fill="FFFFFF"/>
                </w:rPr>
                <w:t>Adresse</w:t>
              </w:r>
            </w:hyperlink>
            <w:r w:rsidRPr="006779ED">
              <w:rPr>
                <w:rFonts w:ascii="Arial" w:hAnsi="Arial" w:cs="Arial"/>
                <w:color w:val="222222"/>
                <w:shd w:val="clear" w:color="auto" w:fill="FFFFFF"/>
              </w:rPr>
              <w:t xml:space="preserve">, der die Zuordnung von </w:t>
            </w:r>
            <w:hyperlink r:id="rId29" w:tooltip="Transmission Control Protocol" w:history="1">
              <w:r w:rsidRPr="0030527C">
                <w:rPr>
                  <w:rFonts w:ascii="Arial" w:hAnsi="Arial" w:cs="Arial"/>
                  <w:color w:val="222222"/>
                  <w:shd w:val="clear" w:color="auto" w:fill="FFFFFF"/>
                </w:rPr>
                <w:t>TCP</w:t>
              </w:r>
            </w:hyperlink>
            <w:r w:rsidRPr="006779ED">
              <w:rPr>
                <w:rFonts w:ascii="Arial" w:hAnsi="Arial" w:cs="Arial"/>
                <w:color w:val="222222"/>
                <w:shd w:val="clear" w:color="auto" w:fill="FFFFFF"/>
              </w:rPr>
              <w:t xml:space="preserve">- und </w:t>
            </w:r>
            <w:hyperlink r:id="rId30" w:tooltip="User Datagram Protocol" w:history="1">
              <w:r w:rsidRPr="0030527C">
                <w:rPr>
                  <w:rFonts w:ascii="Arial" w:hAnsi="Arial" w:cs="Arial"/>
                  <w:color w:val="222222"/>
                  <w:shd w:val="clear" w:color="auto" w:fill="FFFFFF"/>
                </w:rPr>
                <w:t>UDP</w:t>
              </w:r>
            </w:hyperlink>
            <w:r w:rsidRPr="006779ED">
              <w:rPr>
                <w:rFonts w:ascii="Arial" w:hAnsi="Arial" w:cs="Arial"/>
                <w:color w:val="222222"/>
                <w:shd w:val="clear" w:color="auto" w:fill="FFFFFF"/>
              </w:rPr>
              <w:t xml:space="preserve">-Verbindungen und -Datenpaketen zu </w:t>
            </w:r>
            <w:hyperlink r:id="rId31" w:tooltip="Server (Software)" w:history="1">
              <w:r w:rsidRPr="0030527C">
                <w:rPr>
                  <w:rFonts w:ascii="Arial" w:hAnsi="Arial" w:cs="Arial"/>
                  <w:color w:val="222222"/>
                  <w:shd w:val="clear" w:color="auto" w:fill="FFFFFF"/>
                </w:rPr>
                <w:t>Server</w:t>
              </w:r>
            </w:hyperlink>
            <w:r w:rsidRPr="006779ED">
              <w:rPr>
                <w:rFonts w:ascii="Arial" w:hAnsi="Arial" w:cs="Arial"/>
                <w:color w:val="222222"/>
                <w:shd w:val="clear" w:color="auto" w:fill="FFFFFF"/>
              </w:rPr>
              <w:t xml:space="preserve">- und </w:t>
            </w:r>
            <w:hyperlink r:id="rId32" w:tooltip="Client" w:history="1">
              <w:r w:rsidRPr="0030527C">
                <w:rPr>
                  <w:rFonts w:ascii="Arial" w:hAnsi="Arial" w:cs="Arial"/>
                  <w:color w:val="222222"/>
                  <w:shd w:val="clear" w:color="auto" w:fill="FFFFFF"/>
                </w:rPr>
                <w:t>Client</w:t>
              </w:r>
            </w:hyperlink>
            <w:r w:rsidRPr="006779ED">
              <w:rPr>
                <w:rFonts w:ascii="Arial" w:hAnsi="Arial" w:cs="Arial"/>
                <w:color w:val="222222"/>
                <w:shd w:val="clear" w:color="auto" w:fill="FFFFFF"/>
              </w:rPr>
              <w:t xml:space="preserve">-Programmen durch </w:t>
            </w:r>
            <w:hyperlink r:id="rId33" w:tooltip="Betriebssystem" w:history="1">
              <w:r w:rsidRPr="0030527C">
                <w:rPr>
                  <w:rFonts w:ascii="Arial" w:hAnsi="Arial" w:cs="Arial"/>
                  <w:color w:val="222222"/>
                  <w:shd w:val="clear" w:color="auto" w:fill="FFFFFF"/>
                </w:rPr>
                <w:t>Betriebssysteme</w:t>
              </w:r>
            </w:hyperlink>
            <w:r w:rsidRPr="006779ED">
              <w:rPr>
                <w:rFonts w:ascii="Arial" w:hAnsi="Arial" w:cs="Arial"/>
                <w:color w:val="222222"/>
                <w:shd w:val="clear" w:color="auto" w:fill="FFFFFF"/>
              </w:rPr>
              <w:t xml:space="preserve"> bewirkt. Zu jeder Verbindung dieser beiden Protokolle gehören zwei Ports, je einer auf Seiten des Clients und des Servers. Gültige Portnummern sind 0 bis 65535. </w:t>
            </w:r>
          </w:p>
        </w:tc>
      </w:tr>
      <w:tr w:rsidR="00B26A9F" w:rsidRPr="00AB3CB7" w14:paraId="04F27413" w14:textId="77777777" w:rsidTr="00443F26">
        <w:tc>
          <w:tcPr>
            <w:tcW w:w="1843" w:type="dxa"/>
            <w:tcBorders>
              <w:top w:val="single" w:sz="4" w:space="0" w:color="auto"/>
              <w:left w:val="single" w:sz="4" w:space="0" w:color="auto"/>
              <w:bottom w:val="single" w:sz="4" w:space="0" w:color="auto"/>
              <w:right w:val="single" w:sz="4" w:space="0" w:color="auto"/>
            </w:tcBorders>
          </w:tcPr>
          <w:p w14:paraId="302D6421"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Proof of Concept</w:t>
            </w:r>
          </w:p>
        </w:tc>
        <w:tc>
          <w:tcPr>
            <w:tcW w:w="7222" w:type="dxa"/>
            <w:tcBorders>
              <w:top w:val="single" w:sz="4" w:space="0" w:color="auto"/>
              <w:left w:val="single" w:sz="4" w:space="0" w:color="auto"/>
              <w:bottom w:val="single" w:sz="4" w:space="0" w:color="auto"/>
              <w:right w:val="single" w:sz="4" w:space="0" w:color="auto"/>
            </w:tcBorders>
          </w:tcPr>
          <w:p w14:paraId="5867108A"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Teststellung zur Machbarkeitsstudie</w:t>
            </w:r>
          </w:p>
        </w:tc>
      </w:tr>
      <w:tr w:rsidR="00B26A9F" w:rsidRPr="00AB3CB7" w14:paraId="46A7F780" w14:textId="77777777" w:rsidTr="00443F26">
        <w:tc>
          <w:tcPr>
            <w:tcW w:w="1843" w:type="dxa"/>
            <w:tcBorders>
              <w:top w:val="single" w:sz="4" w:space="0" w:color="auto"/>
              <w:left w:val="single" w:sz="4" w:space="0" w:color="auto"/>
              <w:bottom w:val="single" w:sz="4" w:space="0" w:color="auto"/>
              <w:right w:val="single" w:sz="4" w:space="0" w:color="auto"/>
            </w:tcBorders>
          </w:tcPr>
          <w:p w14:paraId="645BACA1"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RADIUS</w:t>
            </w:r>
          </w:p>
        </w:tc>
        <w:tc>
          <w:tcPr>
            <w:tcW w:w="7222" w:type="dxa"/>
            <w:tcBorders>
              <w:top w:val="single" w:sz="4" w:space="0" w:color="auto"/>
              <w:left w:val="single" w:sz="4" w:space="0" w:color="auto"/>
              <w:bottom w:val="single" w:sz="4" w:space="0" w:color="auto"/>
              <w:right w:val="single" w:sz="4" w:space="0" w:color="auto"/>
            </w:tcBorders>
          </w:tcPr>
          <w:p w14:paraId="2BFA9161" w14:textId="77777777" w:rsidR="00B26A9F" w:rsidRPr="0030527C" w:rsidRDefault="00B26A9F" w:rsidP="00443F26">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Remote </w:t>
            </w:r>
            <w:r w:rsidRPr="0030527C">
              <w:rPr>
                <w:rFonts w:ascii="Arial" w:hAnsi="Arial" w:cs="Arial"/>
                <w:color w:val="222222"/>
                <w:shd w:val="clear" w:color="auto" w:fill="FFFFFF"/>
              </w:rPr>
              <w:t>Authentication</w:t>
            </w:r>
            <w:r>
              <w:rPr>
                <w:rFonts w:ascii="Arial" w:hAnsi="Arial" w:cs="Arial"/>
                <w:color w:val="222222"/>
                <w:shd w:val="clear" w:color="auto" w:fill="FFFFFF"/>
              </w:rPr>
              <w:t xml:space="preserve"> Dial-In User Service (</w:t>
            </w:r>
            <w:r w:rsidRPr="0030527C">
              <w:rPr>
                <w:rFonts w:ascii="Arial" w:hAnsi="Arial" w:cs="Arial"/>
                <w:color w:val="222222"/>
                <w:shd w:val="clear" w:color="auto" w:fill="FFFFFF"/>
              </w:rPr>
              <w:t>RADIUS</w:t>
            </w:r>
            <w:r>
              <w:rPr>
                <w:rFonts w:ascii="Arial" w:hAnsi="Arial" w:cs="Arial"/>
                <w:color w:val="222222"/>
                <w:shd w:val="clear" w:color="auto" w:fill="FFFFFF"/>
              </w:rPr>
              <w:t>, deutsch Authentifizierungsdienst für sich einwählende Benutzer) ist ein Client-</w:t>
            </w:r>
            <w:r w:rsidRPr="0030527C">
              <w:rPr>
                <w:rFonts w:ascii="Arial" w:hAnsi="Arial" w:cs="Arial"/>
                <w:color w:val="222222"/>
                <w:shd w:val="clear" w:color="auto" w:fill="FFFFFF"/>
              </w:rPr>
              <w:t>Server</w:t>
            </w:r>
            <w:r>
              <w:rPr>
                <w:rFonts w:ascii="Arial" w:hAnsi="Arial" w:cs="Arial"/>
                <w:color w:val="222222"/>
                <w:shd w:val="clear" w:color="auto" w:fill="FFFFFF"/>
              </w:rPr>
              <w:t>-Protokoll, das zur Authentifizierung, Autorisierung und zum Accounting (Triple-A-System) von Benutzern bei Einwahlverbindungen in ein Computernetzwerk dient.</w:t>
            </w:r>
          </w:p>
        </w:tc>
      </w:tr>
      <w:tr w:rsidR="00B26A9F" w:rsidRPr="00AB3CB7" w14:paraId="7ABA697B" w14:textId="77777777" w:rsidTr="00443F26">
        <w:tc>
          <w:tcPr>
            <w:tcW w:w="1843" w:type="dxa"/>
            <w:tcBorders>
              <w:top w:val="single" w:sz="4" w:space="0" w:color="auto"/>
              <w:left w:val="single" w:sz="4" w:space="0" w:color="auto"/>
              <w:bottom w:val="single" w:sz="4" w:space="0" w:color="auto"/>
              <w:right w:val="single" w:sz="4" w:space="0" w:color="auto"/>
            </w:tcBorders>
          </w:tcPr>
          <w:p w14:paraId="34CECB5B"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Routing</w:t>
            </w:r>
          </w:p>
        </w:tc>
        <w:tc>
          <w:tcPr>
            <w:tcW w:w="7222" w:type="dxa"/>
            <w:tcBorders>
              <w:top w:val="single" w:sz="4" w:space="0" w:color="auto"/>
              <w:left w:val="single" w:sz="4" w:space="0" w:color="auto"/>
              <w:bottom w:val="single" w:sz="4" w:space="0" w:color="auto"/>
              <w:right w:val="single" w:sz="4" w:space="0" w:color="auto"/>
            </w:tcBorders>
          </w:tcPr>
          <w:p w14:paraId="7C5C4470"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bezeichnet das Festlegen von Wegen für Nachrichtenströme bei der Nachrichtenübermittlung in </w:t>
            </w:r>
            <w:hyperlink r:id="rId34" w:tooltip="Paketvermittlung" w:history="1">
              <w:r w:rsidRPr="0030527C">
                <w:rPr>
                  <w:rFonts w:ascii="Arial" w:hAnsi="Arial" w:cs="Arial"/>
                  <w:color w:val="222222"/>
                  <w:shd w:val="clear" w:color="auto" w:fill="FFFFFF"/>
                </w:rPr>
                <w:t>paketvermittelten</w:t>
              </w:r>
            </w:hyperlink>
            <w:r w:rsidRPr="0030527C">
              <w:rPr>
                <w:rFonts w:ascii="Arial" w:hAnsi="Arial" w:cs="Arial"/>
                <w:color w:val="222222"/>
                <w:shd w:val="clear" w:color="auto" w:fill="FFFFFF"/>
              </w:rPr>
              <w:t xml:space="preserve"> Datennetzen. Das Routing bestimmt den gesamten Weg eines Nachrichtenstroms durch das Netzwerk</w:t>
            </w:r>
          </w:p>
        </w:tc>
      </w:tr>
      <w:tr w:rsidR="00B26A9F" w:rsidRPr="00AB3CB7" w14:paraId="371D8769" w14:textId="77777777" w:rsidTr="00443F26">
        <w:tc>
          <w:tcPr>
            <w:tcW w:w="1843" w:type="dxa"/>
            <w:tcBorders>
              <w:top w:val="single" w:sz="4" w:space="0" w:color="auto"/>
              <w:left w:val="single" w:sz="4" w:space="0" w:color="auto"/>
              <w:bottom w:val="single" w:sz="4" w:space="0" w:color="auto"/>
              <w:right w:val="single" w:sz="4" w:space="0" w:color="auto"/>
            </w:tcBorders>
          </w:tcPr>
          <w:p w14:paraId="5C6D89F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RZ</w:t>
            </w:r>
          </w:p>
        </w:tc>
        <w:tc>
          <w:tcPr>
            <w:tcW w:w="7222" w:type="dxa"/>
            <w:tcBorders>
              <w:top w:val="single" w:sz="4" w:space="0" w:color="auto"/>
              <w:left w:val="single" w:sz="4" w:space="0" w:color="auto"/>
              <w:bottom w:val="single" w:sz="4" w:space="0" w:color="auto"/>
              <w:right w:val="single" w:sz="4" w:space="0" w:color="auto"/>
            </w:tcBorders>
          </w:tcPr>
          <w:p w14:paraId="7153CE4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Rechenzentrum </w:t>
            </w:r>
          </w:p>
        </w:tc>
      </w:tr>
      <w:tr w:rsidR="00B26A9F" w:rsidRPr="00AB3CB7" w14:paraId="1D25BDA9" w14:textId="77777777" w:rsidTr="00443F26">
        <w:tc>
          <w:tcPr>
            <w:tcW w:w="1843" w:type="dxa"/>
            <w:tcBorders>
              <w:top w:val="single" w:sz="4" w:space="0" w:color="auto"/>
              <w:left w:val="single" w:sz="4" w:space="0" w:color="auto"/>
              <w:bottom w:val="single" w:sz="4" w:space="0" w:color="auto"/>
              <w:right w:val="single" w:sz="4" w:space="0" w:color="auto"/>
            </w:tcBorders>
          </w:tcPr>
          <w:p w14:paraId="02E08650"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SNMP</w:t>
            </w:r>
          </w:p>
        </w:tc>
        <w:tc>
          <w:tcPr>
            <w:tcW w:w="7222" w:type="dxa"/>
            <w:tcBorders>
              <w:top w:val="single" w:sz="4" w:space="0" w:color="auto"/>
              <w:left w:val="single" w:sz="4" w:space="0" w:color="auto"/>
              <w:bottom w:val="single" w:sz="4" w:space="0" w:color="auto"/>
              <w:right w:val="single" w:sz="4" w:space="0" w:color="auto"/>
            </w:tcBorders>
          </w:tcPr>
          <w:p w14:paraId="7A8D6341" w14:textId="77777777" w:rsidR="00B26A9F" w:rsidRPr="0030527C" w:rsidRDefault="00B26A9F" w:rsidP="00443F26">
            <w:pPr>
              <w:pStyle w:val="Tabellentext"/>
              <w:spacing w:before="240" w:after="240"/>
              <w:rPr>
                <w:rFonts w:ascii="Arial" w:hAnsi="Arial" w:cs="Arial"/>
                <w:color w:val="222222"/>
                <w:shd w:val="clear" w:color="auto" w:fill="FFFFFF"/>
              </w:rPr>
            </w:pPr>
            <w:r w:rsidRPr="002A1C9E">
              <w:rPr>
                <w:rFonts w:ascii="Arial" w:hAnsi="Arial" w:cs="Arial"/>
                <w:color w:val="222222"/>
                <w:shd w:val="clear" w:color="auto" w:fill="FFFFFF"/>
              </w:rPr>
              <w:t xml:space="preserve">Das Simple Network Management Protocol ist ein </w:t>
            </w:r>
            <w:hyperlink r:id="rId35" w:tooltip="Netzwerkprotokoll" w:history="1">
              <w:r w:rsidRPr="002A1C9E">
                <w:rPr>
                  <w:color w:val="222222"/>
                  <w:shd w:val="clear" w:color="auto" w:fill="FFFFFF"/>
                </w:rPr>
                <w:t>Netzwerkprotokoll</w:t>
              </w:r>
            </w:hyperlink>
            <w:r w:rsidRPr="002A1C9E">
              <w:rPr>
                <w:rFonts w:ascii="Arial" w:hAnsi="Arial" w:cs="Arial"/>
                <w:color w:val="222222"/>
                <w:shd w:val="clear" w:color="auto" w:fill="FFFFFF"/>
              </w:rPr>
              <w:t xml:space="preserve">, das von der </w:t>
            </w:r>
            <w:hyperlink r:id="rId36" w:tooltip="Internet Engineering Task Force" w:history="1">
              <w:r w:rsidRPr="002A1C9E">
                <w:rPr>
                  <w:color w:val="222222"/>
                  <w:shd w:val="clear" w:color="auto" w:fill="FFFFFF"/>
                </w:rPr>
                <w:t>IETF</w:t>
              </w:r>
            </w:hyperlink>
            <w:r w:rsidRPr="002A1C9E">
              <w:rPr>
                <w:rFonts w:ascii="Arial" w:hAnsi="Arial" w:cs="Arial"/>
                <w:color w:val="222222"/>
                <w:shd w:val="clear" w:color="auto" w:fill="FFFFFF"/>
              </w:rPr>
              <w:t xml:space="preserve"> entwickelt wurde, um </w:t>
            </w:r>
            <w:hyperlink r:id="rId37" w:tooltip="Netzwerkelement" w:history="1">
              <w:r w:rsidRPr="002A1C9E">
                <w:rPr>
                  <w:color w:val="222222"/>
                  <w:shd w:val="clear" w:color="auto" w:fill="FFFFFF"/>
                </w:rPr>
                <w:t>Netzwerkelemente</w:t>
              </w:r>
            </w:hyperlink>
            <w:r w:rsidRPr="002A1C9E">
              <w:rPr>
                <w:rFonts w:ascii="Arial" w:hAnsi="Arial" w:cs="Arial"/>
                <w:color w:val="222222"/>
                <w:shd w:val="clear" w:color="auto" w:fill="FFFFFF"/>
              </w:rPr>
              <w:t xml:space="preserve"> (z. B. </w:t>
            </w:r>
            <w:hyperlink r:id="rId38" w:tooltip="Router" w:history="1">
              <w:r w:rsidRPr="002A1C9E">
                <w:rPr>
                  <w:color w:val="222222"/>
                  <w:shd w:val="clear" w:color="auto" w:fill="FFFFFF"/>
                </w:rPr>
                <w:t>Router</w:t>
              </w:r>
            </w:hyperlink>
            <w:r w:rsidRPr="002A1C9E">
              <w:rPr>
                <w:rFonts w:ascii="Arial" w:hAnsi="Arial" w:cs="Arial"/>
                <w:color w:val="222222"/>
                <w:shd w:val="clear" w:color="auto" w:fill="FFFFFF"/>
              </w:rPr>
              <w:t xml:space="preserve">, </w:t>
            </w:r>
            <w:hyperlink r:id="rId39" w:tooltip="Host (Informationstechnik)" w:history="1">
              <w:r w:rsidRPr="002A1C9E">
                <w:rPr>
                  <w:color w:val="222222"/>
                  <w:shd w:val="clear" w:color="auto" w:fill="FFFFFF"/>
                </w:rPr>
                <w:t>Server</w:t>
              </w:r>
            </w:hyperlink>
            <w:r w:rsidRPr="002A1C9E">
              <w:rPr>
                <w:rFonts w:ascii="Arial" w:hAnsi="Arial" w:cs="Arial"/>
                <w:color w:val="222222"/>
                <w:shd w:val="clear" w:color="auto" w:fill="FFFFFF"/>
              </w:rPr>
              <w:t xml:space="preserve">, </w:t>
            </w:r>
            <w:hyperlink r:id="rId40" w:tooltip="Switch (Computertechnik)" w:history="1">
              <w:r w:rsidRPr="002A1C9E">
                <w:rPr>
                  <w:color w:val="222222"/>
                  <w:shd w:val="clear" w:color="auto" w:fill="FFFFFF"/>
                </w:rPr>
                <w:t>Switches</w:t>
              </w:r>
            </w:hyperlink>
            <w:r w:rsidRPr="002A1C9E">
              <w:rPr>
                <w:rFonts w:ascii="Arial" w:hAnsi="Arial" w:cs="Arial"/>
                <w:color w:val="222222"/>
                <w:shd w:val="clear" w:color="auto" w:fill="FFFFFF"/>
              </w:rPr>
              <w:t>, Drucker, Computer usw.) von einer zentralen Station aus überwachen und steuern zu können.</w:t>
            </w:r>
          </w:p>
        </w:tc>
      </w:tr>
      <w:tr w:rsidR="00B26A9F" w:rsidRPr="00AB3CB7" w14:paraId="750E000A" w14:textId="77777777" w:rsidTr="00443F26">
        <w:tc>
          <w:tcPr>
            <w:tcW w:w="1843" w:type="dxa"/>
            <w:tcBorders>
              <w:top w:val="single" w:sz="4" w:space="0" w:color="auto"/>
              <w:left w:val="single" w:sz="4" w:space="0" w:color="auto"/>
              <w:bottom w:val="single" w:sz="4" w:space="0" w:color="auto"/>
              <w:right w:val="single" w:sz="4" w:space="0" w:color="auto"/>
            </w:tcBorders>
          </w:tcPr>
          <w:p w14:paraId="4BE9CF57"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SSH</w:t>
            </w:r>
          </w:p>
        </w:tc>
        <w:tc>
          <w:tcPr>
            <w:tcW w:w="7222" w:type="dxa"/>
            <w:tcBorders>
              <w:top w:val="single" w:sz="4" w:space="0" w:color="auto"/>
              <w:left w:val="single" w:sz="4" w:space="0" w:color="auto"/>
              <w:bottom w:val="single" w:sz="4" w:space="0" w:color="auto"/>
              <w:right w:val="single" w:sz="4" w:space="0" w:color="auto"/>
            </w:tcBorders>
          </w:tcPr>
          <w:p w14:paraId="63C4195D" w14:textId="77777777" w:rsidR="00B26A9F" w:rsidRPr="0030527C" w:rsidRDefault="00B26A9F" w:rsidP="00443F26">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Secure Shell oder </w:t>
            </w:r>
            <w:r>
              <w:rPr>
                <w:rFonts w:ascii="Arial" w:hAnsi="Arial" w:cs="Arial"/>
                <w:b/>
                <w:bCs/>
                <w:color w:val="222222"/>
              </w:rPr>
              <w:t>SSH</w:t>
            </w:r>
            <w:r>
              <w:rPr>
                <w:rFonts w:ascii="Arial" w:hAnsi="Arial" w:cs="Arial"/>
                <w:color w:val="222222"/>
                <w:shd w:val="clear" w:color="auto" w:fill="FFFFFF"/>
              </w:rPr>
              <w:t xml:space="preserve"> bezeichnet sowohl ein Netzwerkprotokoll als auch entsprechende Programme, mit deren Hilfe man auf eine sichere Art und Weise eine verschlüsselte Netzwerkverbindung mit einem entfernten Gerät herstellen kann.</w:t>
            </w:r>
          </w:p>
        </w:tc>
      </w:tr>
    </w:tbl>
    <w:p w14:paraId="3524781E" w14:textId="77777777" w:rsidR="00B26A9F" w:rsidRDefault="00B26A9F" w:rsidP="00B26A9F"/>
    <w:tbl>
      <w:tblPr>
        <w:tblStyle w:val="Tabellenraster"/>
        <w:tblW w:w="0" w:type="auto"/>
        <w:tblInd w:w="-5" w:type="dxa"/>
        <w:tblLook w:val="01E0" w:firstRow="1" w:lastRow="1" w:firstColumn="1" w:lastColumn="1" w:noHBand="0" w:noVBand="0"/>
      </w:tblPr>
      <w:tblGrid>
        <w:gridCol w:w="1843"/>
        <w:gridCol w:w="7222"/>
      </w:tblGrid>
      <w:tr w:rsidR="00B26A9F" w:rsidRPr="00A33FEF" w14:paraId="7570A5E4" w14:textId="77777777" w:rsidTr="00443F26">
        <w:tc>
          <w:tcPr>
            <w:tcW w:w="1843" w:type="dxa"/>
            <w:tcBorders>
              <w:top w:val="single" w:sz="4" w:space="0" w:color="auto"/>
              <w:left w:val="single" w:sz="4" w:space="0" w:color="auto"/>
              <w:bottom w:val="single" w:sz="4" w:space="0" w:color="auto"/>
              <w:right w:val="single" w:sz="4" w:space="0" w:color="auto"/>
            </w:tcBorders>
            <w:shd w:val="clear" w:color="auto" w:fill="F3F3F3"/>
            <w:hideMark/>
          </w:tcPr>
          <w:p w14:paraId="5320F3BC" w14:textId="77777777" w:rsidR="00B26A9F" w:rsidRPr="001D41FA" w:rsidRDefault="00B26A9F" w:rsidP="00443F26">
            <w:pPr>
              <w:pStyle w:val="Tabellentext"/>
              <w:spacing w:before="240" w:after="240"/>
              <w:rPr>
                <w:b/>
              </w:rPr>
            </w:pPr>
            <w:r w:rsidRPr="001D41FA">
              <w:rPr>
                <w:b/>
              </w:rPr>
              <w:t xml:space="preserve">Begriff / </w:t>
            </w:r>
            <w:r>
              <w:rPr>
                <w:b/>
              </w:rPr>
              <w:br/>
            </w:r>
            <w:r w:rsidRPr="001D41FA">
              <w:rPr>
                <w:b/>
              </w:rPr>
              <w:t>Abkürzung</w:t>
            </w:r>
          </w:p>
        </w:tc>
        <w:tc>
          <w:tcPr>
            <w:tcW w:w="7222" w:type="dxa"/>
            <w:tcBorders>
              <w:top w:val="single" w:sz="4" w:space="0" w:color="auto"/>
              <w:left w:val="single" w:sz="4" w:space="0" w:color="auto"/>
              <w:bottom w:val="single" w:sz="4" w:space="0" w:color="auto"/>
              <w:right w:val="single" w:sz="4" w:space="0" w:color="auto"/>
            </w:tcBorders>
            <w:shd w:val="clear" w:color="auto" w:fill="F3F3F3"/>
            <w:hideMark/>
          </w:tcPr>
          <w:p w14:paraId="32334F29" w14:textId="77777777" w:rsidR="00B26A9F" w:rsidRPr="001D41FA" w:rsidRDefault="00B26A9F" w:rsidP="00443F26">
            <w:pPr>
              <w:pStyle w:val="Tabellentext"/>
              <w:spacing w:before="240" w:after="240"/>
              <w:rPr>
                <w:b/>
              </w:rPr>
            </w:pPr>
            <w:r w:rsidRPr="001D41FA">
              <w:rPr>
                <w:b/>
              </w:rPr>
              <w:t>Erklärung</w:t>
            </w:r>
          </w:p>
        </w:tc>
      </w:tr>
      <w:tr w:rsidR="00B26A9F" w:rsidRPr="00AB3CB7" w14:paraId="7116144F" w14:textId="77777777" w:rsidTr="00443F26">
        <w:tc>
          <w:tcPr>
            <w:tcW w:w="1843" w:type="dxa"/>
            <w:tcBorders>
              <w:top w:val="single" w:sz="4" w:space="0" w:color="auto"/>
              <w:left w:val="single" w:sz="4" w:space="0" w:color="auto"/>
              <w:bottom w:val="single" w:sz="4" w:space="0" w:color="auto"/>
              <w:right w:val="single" w:sz="4" w:space="0" w:color="auto"/>
            </w:tcBorders>
          </w:tcPr>
          <w:p w14:paraId="7D991F66"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SysLog</w:t>
            </w:r>
          </w:p>
        </w:tc>
        <w:tc>
          <w:tcPr>
            <w:tcW w:w="7222" w:type="dxa"/>
            <w:tcBorders>
              <w:top w:val="single" w:sz="4" w:space="0" w:color="auto"/>
              <w:left w:val="single" w:sz="4" w:space="0" w:color="auto"/>
              <w:bottom w:val="single" w:sz="4" w:space="0" w:color="auto"/>
              <w:right w:val="single" w:sz="4" w:space="0" w:color="auto"/>
            </w:tcBorders>
          </w:tcPr>
          <w:p w14:paraId="76568AC1" w14:textId="77777777" w:rsidR="00B26A9F" w:rsidRPr="0030527C" w:rsidRDefault="00B26A9F" w:rsidP="00443F26">
            <w:pPr>
              <w:pStyle w:val="Tabellentext"/>
              <w:spacing w:before="240" w:after="240"/>
              <w:rPr>
                <w:rFonts w:ascii="Arial" w:hAnsi="Arial" w:cs="Arial"/>
                <w:color w:val="222222"/>
                <w:shd w:val="clear" w:color="auto" w:fill="FFFFFF"/>
              </w:rPr>
            </w:pPr>
            <w:r w:rsidRPr="00F33A65">
              <w:rPr>
                <w:rFonts w:ascii="Arial" w:hAnsi="Arial" w:cs="Arial"/>
                <w:color w:val="222222"/>
                <w:shd w:val="clear" w:color="auto" w:fill="FFFFFF"/>
              </w:rPr>
              <w:t xml:space="preserve">Standard zur Übermittlung von </w:t>
            </w:r>
            <w:r w:rsidRPr="0030527C">
              <w:rPr>
                <w:rFonts w:ascii="Arial" w:hAnsi="Arial" w:cs="Arial"/>
                <w:color w:val="222222"/>
                <w:shd w:val="clear" w:color="auto" w:fill="FFFFFF"/>
              </w:rPr>
              <w:t>Log-Meldungen</w:t>
            </w:r>
            <w:r w:rsidRPr="00F33A65">
              <w:rPr>
                <w:rFonts w:ascii="Arial" w:hAnsi="Arial" w:cs="Arial"/>
                <w:color w:val="222222"/>
                <w:shd w:val="clear" w:color="auto" w:fill="FFFFFF"/>
              </w:rPr>
              <w:t xml:space="preserve"> in einem </w:t>
            </w:r>
            <w:hyperlink r:id="rId41" w:tooltip="Internet Protocol" w:history="1">
              <w:r w:rsidRPr="0030527C">
                <w:rPr>
                  <w:rFonts w:ascii="Arial" w:hAnsi="Arial" w:cs="Arial"/>
                  <w:color w:val="222222"/>
                  <w:shd w:val="clear" w:color="auto" w:fill="FFFFFF"/>
                </w:rPr>
                <w:t>IP</w:t>
              </w:r>
            </w:hyperlink>
            <w:r w:rsidRPr="00F33A65">
              <w:rPr>
                <w:rFonts w:ascii="Arial" w:hAnsi="Arial" w:cs="Arial"/>
                <w:color w:val="222222"/>
                <w:shd w:val="clear" w:color="auto" w:fill="FFFFFF"/>
              </w:rPr>
              <w:t>-</w:t>
            </w:r>
            <w:hyperlink r:id="rId42" w:tooltip="Rechnernetz" w:history="1">
              <w:r w:rsidRPr="0030527C">
                <w:rPr>
                  <w:rFonts w:ascii="Arial" w:hAnsi="Arial" w:cs="Arial"/>
                  <w:color w:val="222222"/>
                  <w:shd w:val="clear" w:color="auto" w:fill="FFFFFF"/>
                </w:rPr>
                <w:t>Rechnernetz</w:t>
              </w:r>
            </w:hyperlink>
            <w:r w:rsidRPr="00F33A65">
              <w:rPr>
                <w:rFonts w:ascii="Arial" w:hAnsi="Arial" w:cs="Arial"/>
                <w:color w:val="222222"/>
                <w:shd w:val="clear" w:color="auto" w:fill="FFFFFF"/>
              </w:rPr>
              <w:t xml:space="preserve">. </w:t>
            </w:r>
          </w:p>
        </w:tc>
      </w:tr>
      <w:tr w:rsidR="00B26A9F" w:rsidRPr="00AB3CB7" w14:paraId="61917D4F" w14:textId="77777777" w:rsidTr="00443F26">
        <w:tc>
          <w:tcPr>
            <w:tcW w:w="1843" w:type="dxa"/>
            <w:tcBorders>
              <w:top w:val="single" w:sz="4" w:space="0" w:color="auto"/>
              <w:left w:val="single" w:sz="4" w:space="0" w:color="auto"/>
              <w:bottom w:val="single" w:sz="4" w:space="0" w:color="auto"/>
              <w:right w:val="single" w:sz="4" w:space="0" w:color="auto"/>
            </w:tcBorders>
          </w:tcPr>
          <w:p w14:paraId="771600D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TACAS-Server</w:t>
            </w:r>
          </w:p>
        </w:tc>
        <w:tc>
          <w:tcPr>
            <w:tcW w:w="7222" w:type="dxa"/>
            <w:tcBorders>
              <w:top w:val="single" w:sz="4" w:space="0" w:color="auto"/>
              <w:left w:val="single" w:sz="4" w:space="0" w:color="auto"/>
              <w:bottom w:val="single" w:sz="4" w:space="0" w:color="auto"/>
              <w:right w:val="single" w:sz="4" w:space="0" w:color="auto"/>
            </w:tcBorders>
          </w:tcPr>
          <w:p w14:paraId="222A8EAC"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Terminal Access Controller Access Control System, Authentifizierungsserver, dient der Client-Server-Kommunikation zwischen AAA-Servern und einem Network Access Server (NAS). </w:t>
            </w:r>
          </w:p>
          <w:p w14:paraId="55B0253D" w14:textId="77777777" w:rsidR="00B26A9F" w:rsidRPr="0030527C" w:rsidRDefault="00B26A9F" w:rsidP="00443F26">
            <w:pPr>
              <w:spacing w:after="240"/>
              <w:rPr>
                <w:rFonts w:ascii="Arial" w:hAnsi="Arial" w:cs="Arial"/>
                <w:color w:val="222222"/>
                <w:shd w:val="clear" w:color="auto" w:fill="FFFFFF"/>
              </w:rPr>
            </w:pPr>
            <w:r w:rsidRPr="0030527C">
              <w:rPr>
                <w:rFonts w:ascii="Arial" w:hAnsi="Arial" w:cs="Arial"/>
                <w:color w:val="222222"/>
                <w:shd w:val="clear" w:color="auto" w:fill="FFFFFF"/>
              </w:rPr>
              <w:t>AAA -&gt;&gt; Protokoll für Authentisierung, Autorisierung und Accounting (Zurechnung)</w:t>
            </w:r>
          </w:p>
        </w:tc>
      </w:tr>
      <w:tr w:rsidR="00B26A9F" w:rsidRPr="00AB3CB7" w14:paraId="4FAC3D54" w14:textId="77777777" w:rsidTr="00443F26">
        <w:tc>
          <w:tcPr>
            <w:tcW w:w="1843" w:type="dxa"/>
            <w:tcBorders>
              <w:top w:val="single" w:sz="4" w:space="0" w:color="auto"/>
              <w:left w:val="single" w:sz="4" w:space="0" w:color="auto"/>
              <w:bottom w:val="single" w:sz="4" w:space="0" w:color="auto"/>
              <w:right w:val="single" w:sz="4" w:space="0" w:color="auto"/>
            </w:tcBorders>
          </w:tcPr>
          <w:p w14:paraId="25812BF9"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Unassigned-VLAN</w:t>
            </w:r>
          </w:p>
        </w:tc>
        <w:tc>
          <w:tcPr>
            <w:tcW w:w="7222" w:type="dxa"/>
            <w:tcBorders>
              <w:top w:val="single" w:sz="4" w:space="0" w:color="auto"/>
              <w:left w:val="single" w:sz="4" w:space="0" w:color="auto"/>
              <w:bottom w:val="single" w:sz="4" w:space="0" w:color="auto"/>
              <w:right w:val="single" w:sz="4" w:space="0" w:color="auto"/>
            </w:tcBorders>
          </w:tcPr>
          <w:p w14:paraId="6780B4FD"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nicht zugewiesens VLAN</w:t>
            </w:r>
          </w:p>
        </w:tc>
      </w:tr>
      <w:tr w:rsidR="00B26A9F" w:rsidRPr="00AB3CB7" w14:paraId="5CB23CBF" w14:textId="77777777" w:rsidTr="00443F26">
        <w:tc>
          <w:tcPr>
            <w:tcW w:w="1843" w:type="dxa"/>
            <w:tcBorders>
              <w:top w:val="single" w:sz="4" w:space="0" w:color="auto"/>
              <w:left w:val="single" w:sz="4" w:space="0" w:color="auto"/>
              <w:bottom w:val="single" w:sz="4" w:space="0" w:color="auto"/>
              <w:right w:val="single" w:sz="4" w:space="0" w:color="auto"/>
            </w:tcBorders>
          </w:tcPr>
          <w:p w14:paraId="1DB99D2E"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Update-Prüfsummen</w:t>
            </w:r>
          </w:p>
        </w:tc>
        <w:tc>
          <w:tcPr>
            <w:tcW w:w="7222" w:type="dxa"/>
            <w:tcBorders>
              <w:top w:val="single" w:sz="4" w:space="0" w:color="auto"/>
              <w:left w:val="single" w:sz="4" w:space="0" w:color="auto"/>
              <w:bottom w:val="single" w:sz="4" w:space="0" w:color="auto"/>
              <w:right w:val="single" w:sz="4" w:space="0" w:color="auto"/>
            </w:tcBorders>
          </w:tcPr>
          <w:p w14:paraId="74CFA322"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 xml:space="preserve">Hashwert der ausgelieferten Update-Software zur Überprüfung der Integrität (Nicht-Veränderung) </w:t>
            </w:r>
          </w:p>
        </w:tc>
      </w:tr>
      <w:tr w:rsidR="00B26A9F" w:rsidRPr="00AB3CB7" w14:paraId="7207167A" w14:textId="77777777" w:rsidTr="00443F26">
        <w:tc>
          <w:tcPr>
            <w:tcW w:w="1843" w:type="dxa"/>
            <w:tcBorders>
              <w:top w:val="single" w:sz="4" w:space="0" w:color="auto"/>
              <w:left w:val="single" w:sz="4" w:space="0" w:color="auto"/>
              <w:bottom w:val="single" w:sz="4" w:space="0" w:color="auto"/>
              <w:right w:val="single" w:sz="4" w:space="0" w:color="auto"/>
            </w:tcBorders>
          </w:tcPr>
          <w:p w14:paraId="3CD14CB8"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VLAN</w:t>
            </w:r>
          </w:p>
        </w:tc>
        <w:tc>
          <w:tcPr>
            <w:tcW w:w="7222" w:type="dxa"/>
            <w:tcBorders>
              <w:top w:val="single" w:sz="4" w:space="0" w:color="auto"/>
              <w:left w:val="single" w:sz="4" w:space="0" w:color="auto"/>
              <w:bottom w:val="single" w:sz="4" w:space="0" w:color="auto"/>
              <w:right w:val="single" w:sz="4" w:space="0" w:color="auto"/>
            </w:tcBorders>
          </w:tcPr>
          <w:p w14:paraId="447906CF" w14:textId="77777777" w:rsidR="00B26A9F" w:rsidRPr="0030527C" w:rsidRDefault="00B26A9F" w:rsidP="00443F26">
            <w:pPr>
              <w:pStyle w:val="Tabellentext"/>
              <w:spacing w:before="240" w:after="240"/>
              <w:rPr>
                <w:rFonts w:ascii="Arial" w:hAnsi="Arial" w:cs="Arial"/>
                <w:color w:val="222222"/>
                <w:shd w:val="clear" w:color="auto" w:fill="FFFFFF"/>
              </w:rPr>
            </w:pPr>
            <w:r>
              <w:rPr>
                <w:rFonts w:ascii="Arial" w:hAnsi="Arial" w:cs="Arial"/>
                <w:color w:val="222222"/>
                <w:shd w:val="clear" w:color="auto" w:fill="FFFFFF"/>
              </w:rPr>
              <w:t xml:space="preserve">Ein Virtual Local Area </w:t>
            </w:r>
            <w:r w:rsidRPr="001D41FA">
              <w:rPr>
                <w:rFonts w:ascii="Arial" w:hAnsi="Arial" w:cs="Arial"/>
                <w:color w:val="222222"/>
                <w:shd w:val="clear" w:color="auto" w:fill="FFFFFF"/>
              </w:rPr>
              <w:t>Network (</w:t>
            </w:r>
            <w:r w:rsidRPr="0030527C">
              <w:rPr>
                <w:rFonts w:ascii="Arial" w:hAnsi="Arial" w:cs="Arial"/>
                <w:color w:val="222222"/>
                <w:shd w:val="clear" w:color="auto" w:fill="FFFFFF"/>
              </w:rPr>
              <w:t>VLAN</w:t>
            </w:r>
            <w:r w:rsidRPr="001D41FA">
              <w:rPr>
                <w:rFonts w:ascii="Arial" w:hAnsi="Arial" w:cs="Arial"/>
                <w:color w:val="222222"/>
                <w:shd w:val="clear" w:color="auto" w:fill="FFFFFF"/>
              </w:rPr>
              <w:t>) ist</w:t>
            </w:r>
            <w:r>
              <w:rPr>
                <w:rFonts w:ascii="Arial" w:hAnsi="Arial" w:cs="Arial"/>
                <w:color w:val="222222"/>
                <w:shd w:val="clear" w:color="auto" w:fill="FFFFFF"/>
              </w:rPr>
              <w:t xml:space="preserve"> ein logisches Teilnetz innerhalb eines Switches bzw. eines gesamten physischen Netzwerks. Es kann sich über mehrere Switches hinweg ausdehnen.</w:t>
            </w:r>
          </w:p>
        </w:tc>
      </w:tr>
      <w:tr w:rsidR="00B26A9F" w:rsidRPr="00AB3CB7" w14:paraId="694DC658" w14:textId="77777777" w:rsidTr="00443F26">
        <w:tc>
          <w:tcPr>
            <w:tcW w:w="1843" w:type="dxa"/>
            <w:tcBorders>
              <w:top w:val="single" w:sz="4" w:space="0" w:color="auto"/>
              <w:left w:val="single" w:sz="4" w:space="0" w:color="auto"/>
              <w:bottom w:val="single" w:sz="4" w:space="0" w:color="auto"/>
              <w:right w:val="single" w:sz="4" w:space="0" w:color="auto"/>
            </w:tcBorders>
          </w:tcPr>
          <w:p w14:paraId="14F63A0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Whitelist-Ansatz</w:t>
            </w:r>
          </w:p>
        </w:tc>
        <w:tc>
          <w:tcPr>
            <w:tcW w:w="7222" w:type="dxa"/>
            <w:tcBorders>
              <w:top w:val="single" w:sz="4" w:space="0" w:color="auto"/>
              <w:left w:val="single" w:sz="4" w:space="0" w:color="auto"/>
              <w:bottom w:val="single" w:sz="4" w:space="0" w:color="auto"/>
              <w:right w:val="single" w:sz="4" w:space="0" w:color="auto"/>
            </w:tcBorders>
          </w:tcPr>
          <w:p w14:paraId="451C49F3" w14:textId="77777777" w:rsidR="00B26A9F" w:rsidRPr="0030527C" w:rsidRDefault="00B26A9F" w:rsidP="00443F26">
            <w:pPr>
              <w:pStyle w:val="Tabellentext"/>
              <w:spacing w:before="240" w:after="240"/>
              <w:rPr>
                <w:rFonts w:ascii="Arial" w:hAnsi="Arial" w:cs="Arial"/>
                <w:color w:val="222222"/>
                <w:shd w:val="clear" w:color="auto" w:fill="FFFFFF"/>
              </w:rPr>
            </w:pPr>
            <w:r w:rsidRPr="0030527C">
              <w:rPr>
                <w:rFonts w:ascii="Arial" w:hAnsi="Arial" w:cs="Arial"/>
                <w:color w:val="222222"/>
                <w:shd w:val="clear" w:color="auto" w:fill="FFFFFF"/>
              </w:rPr>
              <w:t>Nur wer auf der Whitelist steht, erhält Zugang (Ausschlussverfahren).</w:t>
            </w:r>
          </w:p>
        </w:tc>
      </w:tr>
      <w:bookmarkEnd w:id="79"/>
    </w:tbl>
    <w:p w14:paraId="67BEFA5A" w14:textId="77777777" w:rsidR="00B26A9F" w:rsidRDefault="00B26A9F" w:rsidP="00B26A9F">
      <w:pPr>
        <w:spacing w:after="240"/>
        <w:rPr>
          <w:color w:val="000000" w:themeColor="text1"/>
        </w:rPr>
      </w:pPr>
    </w:p>
    <w:p w14:paraId="24974D7A" w14:textId="77777777" w:rsidR="00B26A9F" w:rsidRDefault="00B26A9F" w:rsidP="00B26A9F">
      <w:pPr>
        <w:spacing w:after="240"/>
        <w:rPr>
          <w:color w:val="000000" w:themeColor="text1"/>
        </w:rPr>
      </w:pPr>
      <w:bookmarkStart w:id="80" w:name="DruckVermerk"/>
      <w:bookmarkStart w:id="81" w:name="DELETE_3"/>
      <w:bookmarkStart w:id="82" w:name="DELETE_2"/>
      <w:bookmarkEnd w:id="80"/>
      <w:bookmarkEnd w:id="81"/>
      <w:bookmarkEnd w:id="82"/>
    </w:p>
    <w:p w14:paraId="6269B5FC" w14:textId="77777777" w:rsidR="00B61F18" w:rsidRDefault="00B61F18" w:rsidP="00B26A9F">
      <w:pPr>
        <w:spacing w:after="0"/>
        <w:rPr>
          <w:color w:val="000000" w:themeColor="text1"/>
        </w:rPr>
      </w:pPr>
    </w:p>
    <w:sectPr w:rsidR="00B61F18" w:rsidSect="00287D4C">
      <w:headerReference w:type="default" r:id="rId43"/>
      <w:headerReference w:type="first" r:id="rId44"/>
      <w:type w:val="continuous"/>
      <w:pgSz w:w="11906" w:h="16838" w:code="9"/>
      <w:pgMar w:top="1134" w:right="1418" w:bottom="1134" w:left="1418" w:header="709" w:footer="16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4AA233" w14:textId="77777777" w:rsidR="00E35A31" w:rsidRDefault="00E35A31" w:rsidP="001416AA">
      <w:pPr>
        <w:spacing w:after="240"/>
      </w:pPr>
      <w:r>
        <w:separator/>
      </w:r>
    </w:p>
  </w:endnote>
  <w:endnote w:type="continuationSeparator" w:id="0">
    <w:p w14:paraId="27430205" w14:textId="77777777" w:rsidR="00E35A31" w:rsidRDefault="00E35A31"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4A5DD307" w14:textId="77777777" w:rsidTr="00E143C4">
      <w:trPr>
        <w:jc w:val="center"/>
      </w:trPr>
      <w:tc>
        <w:tcPr>
          <w:tcW w:w="4958" w:type="dxa"/>
        </w:tcPr>
        <w:p w14:paraId="3A82D3F5" w14:textId="77777777" w:rsidR="006676E5" w:rsidRPr="001128DF" w:rsidRDefault="006676E5"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00C729B6" w:rsidRPr="00C729B6">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480A3346"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C75A224" w14:textId="77777777" w:rsidR="006676E5" w:rsidRDefault="006676E5" w:rsidP="007C496B">
    <w:pPr>
      <w:pStyle w:val="KeinLeerraum0"/>
      <w:spacing w:after="240"/>
    </w:pPr>
  </w:p>
  <w:p w14:paraId="17D9F674" w14:textId="77777777" w:rsidR="006676E5" w:rsidRDefault="006676E5" w:rsidP="007C496B">
    <w:pPr>
      <w:pStyle w:val="KeinLeerraum0"/>
      <w:spacing w:after="240"/>
    </w:pPr>
  </w:p>
  <w:p w14:paraId="1FD07C89" w14:textId="77777777" w:rsidR="006676E5" w:rsidRPr="00050954" w:rsidRDefault="006676E5" w:rsidP="007C496B">
    <w:pPr>
      <w:pStyle w:val="KeinLeerraum0"/>
      <w:spacing w:after="240"/>
    </w:pPr>
  </w:p>
  <w:p w14:paraId="1C4656AF" w14:textId="77777777" w:rsidR="006676E5" w:rsidRDefault="006676E5">
    <w:pPr>
      <w:pStyle w:val="Fuzeile"/>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0CD3CFD1" w14:textId="77777777" w:rsidTr="007212B4">
      <w:trPr>
        <w:trHeight w:val="551"/>
        <w:jc w:val="center"/>
      </w:trPr>
      <w:tc>
        <w:tcPr>
          <w:tcW w:w="4958" w:type="dxa"/>
        </w:tcPr>
        <w:p w14:paraId="0302A567" w14:textId="4894EC4E" w:rsidR="006676E5" w:rsidRPr="00763FBA" w:rsidRDefault="006676E5" w:rsidP="00E143C4">
          <w:pPr>
            <w:pStyle w:val="Fuzeile"/>
            <w:spacing w:after="240"/>
            <w:rPr>
              <w:sz w:val="18"/>
              <w:szCs w:val="18"/>
            </w:rPr>
          </w:pPr>
          <w:r w:rsidRPr="00763FBA">
            <w:rPr>
              <w:sz w:val="18"/>
              <w:szCs w:val="18"/>
            </w:rPr>
            <w:t xml:space="preserve">Version: </w:t>
          </w:r>
          <w:r w:rsidRPr="008743B3">
            <w:rPr>
              <w:noProof/>
              <w:sz w:val="18"/>
              <w:szCs w:val="18"/>
            </w:rPr>
            <w:fldChar w:fldCharType="begin"/>
          </w:r>
          <w:r w:rsidRPr="008743B3">
            <w:rPr>
              <w:noProof/>
              <w:sz w:val="18"/>
              <w:szCs w:val="18"/>
            </w:rPr>
            <w:instrText xml:space="preserve"> STYLEREF  Version  \* MERGEFORMAT </w:instrText>
          </w:r>
          <w:r w:rsidRPr="008743B3">
            <w:rPr>
              <w:noProof/>
              <w:sz w:val="18"/>
              <w:szCs w:val="18"/>
            </w:rPr>
            <w:fldChar w:fldCharType="separate"/>
          </w:r>
          <w:r w:rsidR="00A1590F" w:rsidRPr="00A1590F">
            <w:rPr>
              <w:bCs/>
              <w:noProof/>
              <w:sz w:val="18"/>
              <w:szCs w:val="18"/>
            </w:rPr>
            <w:t>1.0</w:t>
          </w:r>
          <w:r w:rsidRPr="008743B3">
            <w:rPr>
              <w:noProof/>
              <w:sz w:val="18"/>
              <w:szCs w:val="18"/>
            </w:rPr>
            <w:fldChar w:fldCharType="end"/>
          </w:r>
        </w:p>
      </w:tc>
      <w:tc>
        <w:tcPr>
          <w:tcW w:w="4749" w:type="dxa"/>
        </w:tcPr>
        <w:sdt>
          <w:sdtPr>
            <w:rPr>
              <w:sz w:val="18"/>
              <w:szCs w:val="18"/>
            </w:rPr>
            <w:id w:val="-1083989822"/>
            <w:docPartObj>
              <w:docPartGallery w:val="Page Numbers (Bottom of Page)"/>
              <w:docPartUnique/>
            </w:docPartObj>
          </w:sdtPr>
          <w:sdtEndPr/>
          <w:sdtContent>
            <w:sdt>
              <w:sdtPr>
                <w:rPr>
                  <w:sz w:val="18"/>
                  <w:szCs w:val="18"/>
                </w:rPr>
                <w:id w:val="-1694986625"/>
                <w:docPartObj>
                  <w:docPartGallery w:val="Page Numbers (Top of Page)"/>
                  <w:docPartUnique/>
                </w:docPartObj>
              </w:sdtPr>
              <w:sdtEndPr/>
              <w:sdtContent>
                <w:p w14:paraId="17901073" w14:textId="77777777" w:rsidR="006676E5" w:rsidRPr="00763FBA" w:rsidRDefault="006676E5"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34D84CB5" w14:textId="77777777" w:rsidR="006676E5" w:rsidRPr="00050954" w:rsidRDefault="006676E5"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766D5D" w:rsidRPr="00763FBA" w14:paraId="704E8347" w14:textId="77777777" w:rsidTr="00E143C4">
      <w:trPr>
        <w:jc w:val="center"/>
      </w:trPr>
      <w:tc>
        <w:tcPr>
          <w:tcW w:w="4958" w:type="dxa"/>
        </w:tcPr>
        <w:p w14:paraId="1AB29A3E" w14:textId="5B0226A2" w:rsidR="00766D5D" w:rsidRPr="00763FBA" w:rsidRDefault="00766D5D"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A1590F" w:rsidRPr="00A1590F">
            <w:rPr>
              <w:bCs/>
              <w:noProof/>
              <w:sz w:val="18"/>
              <w:szCs w:val="18"/>
            </w:rPr>
            <w:t>1.0</w:t>
          </w:r>
          <w:r w:rsidRPr="00F25856">
            <w:rPr>
              <w:noProof/>
              <w:sz w:val="18"/>
              <w:szCs w:val="18"/>
            </w:rPr>
            <w:fldChar w:fldCharType="end"/>
          </w:r>
        </w:p>
      </w:tc>
      <w:tc>
        <w:tcPr>
          <w:tcW w:w="4749" w:type="dxa"/>
        </w:tcPr>
        <w:sdt>
          <w:sdtPr>
            <w:rPr>
              <w:sz w:val="18"/>
              <w:szCs w:val="18"/>
            </w:rPr>
            <w:id w:val="-271327459"/>
            <w:docPartObj>
              <w:docPartGallery w:val="Page Numbers (Bottom of Page)"/>
              <w:docPartUnique/>
            </w:docPartObj>
          </w:sdtPr>
          <w:sdtEndPr/>
          <w:sdtContent>
            <w:sdt>
              <w:sdtPr>
                <w:rPr>
                  <w:sz w:val="18"/>
                  <w:szCs w:val="18"/>
                </w:rPr>
                <w:id w:val="-663856779"/>
                <w:docPartObj>
                  <w:docPartGallery w:val="Page Numbers (Top of Page)"/>
                  <w:docPartUnique/>
                </w:docPartObj>
              </w:sdtPr>
              <w:sdtEndPr/>
              <w:sdtContent>
                <w:p w14:paraId="50D4019B" w14:textId="77777777" w:rsidR="00766D5D" w:rsidRPr="00763FBA" w:rsidRDefault="00766D5D"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0F0F312F" w14:textId="77777777" w:rsidR="00766D5D" w:rsidRPr="00E847CD" w:rsidRDefault="00766D5D"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669223" w14:textId="77777777" w:rsidR="00E35A31" w:rsidRDefault="00E35A31" w:rsidP="001416AA">
      <w:pPr>
        <w:spacing w:after="240"/>
      </w:pPr>
      <w:r>
        <w:separator/>
      </w:r>
    </w:p>
  </w:footnote>
  <w:footnote w:type="continuationSeparator" w:id="0">
    <w:p w14:paraId="6B90D9F7" w14:textId="77777777" w:rsidR="00E35A31" w:rsidRDefault="00E35A31" w:rsidP="001416AA">
      <w:pPr>
        <w:spacing w:after="240"/>
      </w:pPr>
      <w:r>
        <w:continuationSeparator/>
      </w:r>
    </w:p>
  </w:footnote>
  <w:footnote w:id="1">
    <w:p w14:paraId="5B8401AF" w14:textId="7A45C2C0" w:rsidR="00B26A9F" w:rsidRPr="00E9706C" w:rsidRDefault="00B26A9F" w:rsidP="00B26A9F">
      <w:pPr>
        <w:pStyle w:val="Funotentext"/>
        <w:rPr>
          <w:rStyle w:val="Funotenzeichen"/>
        </w:rPr>
      </w:pPr>
      <w:r w:rsidRPr="001730B3">
        <w:rPr>
          <w:rStyle w:val="Funotenzeichen"/>
        </w:rPr>
        <w:footnoteRef/>
      </w:r>
      <w:r w:rsidRPr="00E9706C">
        <w:rPr>
          <w:rStyle w:val="Funotenzeichen"/>
        </w:rPr>
        <w:t xml:space="preserve"> s. Leitlinie zur Informationssicherheit </w:t>
      </w:r>
      <w:r w:rsidRPr="00C35301">
        <w:rPr>
          <w:rStyle w:val="Funotenzeichen"/>
          <w:color w:val="FF0000"/>
        </w:rPr>
        <w:t>d</w:t>
      </w:r>
      <w:r w:rsidR="00465481" w:rsidRPr="00C35301">
        <w:rPr>
          <w:rStyle w:val="Funotenzeichen"/>
          <w:color w:val="FF0000"/>
        </w:rPr>
        <w:t>er [NAME DER BEHÖRDE]</w:t>
      </w:r>
      <w:r w:rsidRPr="00E9706C">
        <w:rPr>
          <w:rStyle w:val="Funotenzeichen"/>
        </w:rPr>
        <w:tab/>
      </w:r>
    </w:p>
  </w:footnote>
  <w:footnote w:id="2">
    <w:p w14:paraId="72417189"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Zur Begrifflichkeit „Verarbeitung“ s. Art. 4 DSGVO.</w:t>
      </w:r>
    </w:p>
  </w:footnote>
  <w:footnote w:id="3">
    <w:p w14:paraId="53AD823D"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BSI, Informationssicherheitsrevision - Ein Leitfaden für die IS-Revision auf Basis von IT-Grundschutz - Version 3,  </w:t>
      </w:r>
      <w:hyperlink r:id="rId1" w:history="1">
        <w:r w:rsidRPr="00E9706C">
          <w:rPr>
            <w:rStyle w:val="Funotenzeichen"/>
          </w:rPr>
          <w:t>https://www.bsi.bund.de/SharedDocs/Downloads/DE/BSI/ISRevision/Leitfaden_IS-Revision-v3.pdf?__blob=publicationFile&amp;v=2</w:t>
        </w:r>
      </w:hyperlink>
      <w:r w:rsidRPr="00E9706C">
        <w:rPr>
          <w:rStyle w:val="Funotenzeichen"/>
        </w:rPr>
        <w:t xml:space="preserve"> </w:t>
      </w:r>
    </w:p>
  </w:footnote>
  <w:footnote w:id="4">
    <w:p w14:paraId="426A4689"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BSI, Ein Praxis-Leitfaden für IS-Penetrationstests, Version 1.2, </w:t>
      </w:r>
      <w:hyperlink r:id="rId2" w:history="1">
        <w:r w:rsidRPr="00E9706C">
          <w:rPr>
            <w:rStyle w:val="Funotenzeichen"/>
          </w:rPr>
          <w:t>https://www.bsi.bund.de/SharedDocs/Downloads/DE/BSI/Sicherheitsberatung/Pentest_Webcheck/Leitfaden_Penetrationstest.pdf?__blob=publicationFile&amp;v=10</w:t>
        </w:r>
      </w:hyperlink>
      <w:r w:rsidRPr="00E9706C">
        <w:rPr>
          <w:rStyle w:val="Funotenzeichen"/>
        </w:rPr>
        <w:t xml:space="preserve"> </w:t>
      </w:r>
    </w:p>
  </w:footnote>
  <w:footnote w:id="5">
    <w:p w14:paraId="0220D096" w14:textId="4D9F4BE6" w:rsidR="00B26A9F" w:rsidRDefault="00B26A9F" w:rsidP="00B26A9F">
      <w:pPr>
        <w:pStyle w:val="Funotentext"/>
      </w:pPr>
      <w:r w:rsidRPr="00E9706C">
        <w:rPr>
          <w:rStyle w:val="Funotenzeichen"/>
        </w:rPr>
        <w:footnoteRef/>
      </w:r>
      <w:r w:rsidRPr="00E9706C">
        <w:rPr>
          <w:rStyle w:val="Funotenzeichen"/>
        </w:rPr>
        <w:t xml:space="preserve"> PDCA: Modell nach Deming; Plan, Do, Check, Act. </w:t>
      </w:r>
    </w:p>
    <w:p w14:paraId="732F8FA4" w14:textId="77777777" w:rsidR="00465481" w:rsidRPr="00E9706C" w:rsidRDefault="00465481" w:rsidP="00B26A9F">
      <w:pPr>
        <w:pStyle w:val="Funotentext"/>
        <w:rPr>
          <w:rStyle w:val="Funotenzeichen"/>
        </w:rPr>
      </w:pPr>
    </w:p>
  </w:footnote>
  <w:footnote w:id="6">
    <w:p w14:paraId="3FEEC3AA" w14:textId="77777777" w:rsidR="00B26A9F" w:rsidRPr="00D2273D" w:rsidRDefault="00B26A9F" w:rsidP="00B26A9F">
      <w:pPr>
        <w:pStyle w:val="Funotentext"/>
        <w:rPr>
          <w:rStyle w:val="Funotenzeichen"/>
        </w:rPr>
      </w:pPr>
      <w:r w:rsidRPr="00D2273D">
        <w:rPr>
          <w:rStyle w:val="Funotenzeichen"/>
        </w:rPr>
        <w:footnoteRef/>
      </w:r>
      <w:r w:rsidRPr="00D2273D">
        <w:rPr>
          <w:rStyle w:val="Funotenzeichen"/>
        </w:rPr>
        <w:t xml:space="preserve"> </w:t>
      </w:r>
      <w:r w:rsidRPr="00E9706C">
        <w:rPr>
          <w:rStyle w:val="Funotenzeichen"/>
        </w:rPr>
        <w:t>s. Informationssicherheitsrevision - Ein Leitfaden für die IS-Revision auf Basis von IT-Grundschutz Version 3.0</w:t>
      </w:r>
    </w:p>
  </w:footnote>
  <w:footnote w:id="7">
    <w:p w14:paraId="45D51AF0" w14:textId="6A1BF57D" w:rsidR="00B26A9F" w:rsidRDefault="00B26A9F" w:rsidP="00B26A9F">
      <w:pPr>
        <w:pStyle w:val="Funotentext"/>
      </w:pPr>
      <w:r w:rsidRPr="00E9706C">
        <w:rPr>
          <w:rStyle w:val="Funotenzeichen"/>
        </w:rPr>
        <w:footnoteRef/>
      </w:r>
      <w:r w:rsidRPr="00E9706C">
        <w:rPr>
          <w:rStyle w:val="Funotenzeichen"/>
        </w:rPr>
        <w:t xml:space="preserve"> s. BSI, Ein Praxis-Leitfaden für IS-Penetrationstests, Version 1.2</w:t>
      </w:r>
    </w:p>
    <w:p w14:paraId="4DA5BCFD" w14:textId="77777777" w:rsidR="00F32AF9" w:rsidRPr="00E9706C" w:rsidRDefault="00F32AF9" w:rsidP="00B26A9F">
      <w:pPr>
        <w:pStyle w:val="Funotentext"/>
        <w:rPr>
          <w:rStyle w:val="Funotenzeichen"/>
        </w:rPr>
      </w:pPr>
    </w:p>
  </w:footnote>
  <w:footnote w:id="8">
    <w:p w14:paraId="1B77534A"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Umsetzungsplan Bund 2017 – Leitlinie für Informationssicherheit in der Bundesverwaltung, S. 16 ff</w:t>
      </w:r>
    </w:p>
  </w:footnote>
  <w:footnote w:id="9">
    <w:p w14:paraId="4BC2F927" w14:textId="517BCE5B" w:rsidR="00B26A9F" w:rsidRDefault="00B26A9F" w:rsidP="00B26A9F">
      <w:pPr>
        <w:pStyle w:val="Funotentext"/>
      </w:pPr>
      <w:r w:rsidRPr="00E9706C">
        <w:rPr>
          <w:rStyle w:val="Funotenzeichen"/>
        </w:rPr>
        <w:footnoteRef/>
      </w:r>
      <w:r w:rsidRPr="00E9706C">
        <w:rPr>
          <w:rStyle w:val="Funotenzeichen"/>
        </w:rPr>
        <w:t xml:space="preserve"> s. OPS.1.1.6.A14 Durchführung von Penetrationstests (H)</w:t>
      </w:r>
    </w:p>
    <w:p w14:paraId="15A85D9E" w14:textId="77777777" w:rsidR="00F32AF9" w:rsidRPr="00E9706C" w:rsidRDefault="00F32AF9" w:rsidP="00B26A9F">
      <w:pPr>
        <w:pStyle w:val="Funotentext"/>
        <w:rPr>
          <w:rStyle w:val="Funotenzeichen"/>
        </w:rPr>
      </w:pPr>
    </w:p>
  </w:footnote>
  <w:footnote w:id="10">
    <w:p w14:paraId="11DD1AA6" w14:textId="77777777" w:rsidR="00B26A9F" w:rsidRPr="00D2273D" w:rsidRDefault="00B26A9F" w:rsidP="00B26A9F">
      <w:pPr>
        <w:pStyle w:val="Funotentext"/>
        <w:rPr>
          <w:sz w:val="16"/>
          <w:szCs w:val="16"/>
        </w:rPr>
      </w:pPr>
      <w:r w:rsidRPr="00E9706C">
        <w:rPr>
          <w:rStyle w:val="Funotenzeichen"/>
        </w:rPr>
        <w:footnoteRef/>
      </w:r>
      <w:r w:rsidRPr="00E9706C">
        <w:rPr>
          <w:rStyle w:val="Funotenzeichen"/>
        </w:rPr>
        <w:t xml:space="preserve"> Zur Begrifflichkeit Beschäftigte s. § 26 Abs. 8 BDSG n.F.</w:t>
      </w:r>
    </w:p>
  </w:footnote>
  <w:footnote w:id="11">
    <w:p w14:paraId="6A53FEBC"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beispielhaft APP.1.4.A15 Durchführung von Penetrationstests für Apps (H)</w:t>
      </w:r>
    </w:p>
  </w:footnote>
  <w:footnote w:id="12">
    <w:p w14:paraId="3360677C" w14:textId="77777777" w:rsidR="00B26A9F" w:rsidRDefault="00B26A9F" w:rsidP="00B26A9F">
      <w:pPr>
        <w:pStyle w:val="Funotentext"/>
      </w:pPr>
      <w:r w:rsidRPr="00E9706C">
        <w:rPr>
          <w:rStyle w:val="Funotenzeichen"/>
        </w:rPr>
        <w:footnoteRef/>
      </w:r>
      <w:r w:rsidRPr="00E9706C">
        <w:rPr>
          <w:rStyle w:val="Funotenzeichen"/>
        </w:rPr>
        <w:t xml:space="preserve"> s. APP.3.2.A16 Penetrationstest und Revision (S)</w:t>
      </w:r>
    </w:p>
  </w:footnote>
  <w:footnote w:id="13">
    <w:p w14:paraId="146EDD30"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UP Bund 2017, Kap. 5.2</w:t>
      </w:r>
    </w:p>
  </w:footnote>
  <w:footnote w:id="14">
    <w:p w14:paraId="7C282571"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DER.3.2.A4 Erstellung einer Planung für die IS-Revision (B)</w:t>
      </w:r>
    </w:p>
  </w:footnote>
  <w:footnote w:id="15">
    <w:p w14:paraId="2B316A4C" w14:textId="232C2180" w:rsidR="00B26A9F" w:rsidRDefault="00B26A9F" w:rsidP="00B26A9F">
      <w:pPr>
        <w:pStyle w:val="Funotentext"/>
      </w:pPr>
      <w:r w:rsidRPr="00E9706C">
        <w:rPr>
          <w:rStyle w:val="Funotenzeichen"/>
        </w:rPr>
        <w:footnoteRef/>
      </w:r>
      <w:r w:rsidRPr="00E9706C">
        <w:rPr>
          <w:rStyle w:val="Funotenzeichen"/>
        </w:rPr>
        <w:t xml:space="preserve"> s. DER.3.2.A3 Definition der Prüfungsgrundlage und eines einheitlichen Bewertungsschemas (B)</w:t>
      </w:r>
    </w:p>
    <w:p w14:paraId="6F0DEBA3" w14:textId="77777777" w:rsidR="00546185" w:rsidRPr="00E9706C" w:rsidRDefault="00546185" w:rsidP="00B26A9F">
      <w:pPr>
        <w:pStyle w:val="Funotentext"/>
        <w:rPr>
          <w:rStyle w:val="Funotenzeichen"/>
        </w:rPr>
      </w:pPr>
    </w:p>
  </w:footnote>
  <w:footnote w:id="16">
    <w:p w14:paraId="21C79E08"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BSI, Ein Praxis-Leitfaden für IS-Penetrationstests, Version 1.2</w:t>
      </w:r>
    </w:p>
  </w:footnote>
  <w:footnote w:id="17">
    <w:p w14:paraId="02066A22"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UP Bund 2017, Kap. 3.1 und 3.2</w:t>
      </w:r>
    </w:p>
  </w:footnote>
  <w:footnote w:id="18">
    <w:p w14:paraId="4B2249EE" w14:textId="77777777" w:rsidR="00B26A9F" w:rsidRPr="00D2273D" w:rsidRDefault="00B26A9F" w:rsidP="00B26A9F">
      <w:pPr>
        <w:pStyle w:val="Funotentext"/>
        <w:rPr>
          <w:rStyle w:val="Funotenzeichen"/>
        </w:rPr>
      </w:pPr>
      <w:r w:rsidRPr="00E9706C">
        <w:rPr>
          <w:rStyle w:val="Funotenzeichen"/>
        </w:rPr>
        <w:footnoteRef/>
      </w:r>
      <w:r w:rsidRPr="00E9706C">
        <w:rPr>
          <w:rStyle w:val="Funotenzeichen"/>
        </w:rPr>
        <w:t xml:space="preserve"> s. DER.3.2.A1 Definition von Verantwortlichkeiten für die IS-Revision (B)</w:t>
      </w:r>
    </w:p>
  </w:footnote>
  <w:footnote w:id="19">
    <w:p w14:paraId="7D7B1669" w14:textId="43BBAD58" w:rsidR="00B26A9F" w:rsidRDefault="00B26A9F" w:rsidP="00B26A9F">
      <w:pPr>
        <w:pStyle w:val="Funotentext"/>
      </w:pPr>
      <w:r w:rsidRPr="00E9706C">
        <w:rPr>
          <w:rStyle w:val="Funotenzeichen"/>
        </w:rPr>
        <w:footnoteRef/>
      </w:r>
      <w:r w:rsidRPr="00E9706C">
        <w:rPr>
          <w:rStyle w:val="Funotenzeichen"/>
        </w:rPr>
        <w:t xml:space="preserve"> s. BSI Leitfaden IS-Revision V3.0, Kap. 3.1</w:t>
      </w:r>
    </w:p>
    <w:p w14:paraId="11F5E1D6" w14:textId="77777777" w:rsidR="00546185" w:rsidRPr="00E9706C" w:rsidRDefault="00546185" w:rsidP="00B26A9F">
      <w:pPr>
        <w:pStyle w:val="Funotentext"/>
        <w:rPr>
          <w:rStyle w:val="Funotenzeichen"/>
        </w:rPr>
      </w:pPr>
    </w:p>
  </w:footnote>
  <w:footnote w:id="20">
    <w:p w14:paraId="7617C103" w14:textId="77777777" w:rsidR="00B26A9F" w:rsidRPr="00D2273D" w:rsidRDefault="00B26A9F" w:rsidP="00B26A9F">
      <w:pPr>
        <w:pStyle w:val="Funotentext"/>
        <w:rPr>
          <w:rStyle w:val="Funotenzeichen"/>
        </w:rPr>
      </w:pPr>
      <w:r w:rsidRPr="00E9706C">
        <w:rPr>
          <w:rStyle w:val="Funotenzeichen"/>
        </w:rPr>
        <w:footnoteRef/>
      </w:r>
      <w:r w:rsidRPr="00E9706C">
        <w:rPr>
          <w:rStyle w:val="Funotenzeichen"/>
        </w:rPr>
        <w:t xml:space="preserve"> s. BSI Leitfaden IS-Revision V3.0, Kap. 2.3</w:t>
      </w:r>
    </w:p>
  </w:footnote>
  <w:footnote w:id="21">
    <w:p w14:paraId="08548E7F"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BSI Verbindliche Prüfthemen für die IS-Kurzrevision gemäß dem „Leitfaden für Informationssicherheitsrevisionen auf Basis von </w:t>
      </w:r>
      <w:r w:rsidRPr="00116BBB">
        <w:rPr>
          <w:rStyle w:val="Funotenzeichen"/>
        </w:rPr>
        <w:br/>
      </w:r>
      <w:r w:rsidRPr="00E9706C">
        <w:rPr>
          <w:rStyle w:val="Funotenzeichen"/>
        </w:rPr>
        <w:t>IT-Grundschutz“</w:t>
      </w:r>
    </w:p>
  </w:footnote>
  <w:footnote w:id="22">
    <w:p w14:paraId="2EEB6219" w14:textId="6157F2C9" w:rsidR="00B26A9F" w:rsidRDefault="00B26A9F" w:rsidP="00B26A9F">
      <w:pPr>
        <w:pStyle w:val="Funotentext"/>
      </w:pPr>
      <w:r w:rsidRPr="00E9706C">
        <w:rPr>
          <w:rStyle w:val="Funotenzeichen"/>
        </w:rPr>
        <w:footnoteRef/>
      </w:r>
      <w:r w:rsidRPr="00E9706C">
        <w:rPr>
          <w:rStyle w:val="Funotenzeichen"/>
        </w:rPr>
        <w:t xml:space="preserve"> s. DER.3.2.A7 Durchführung einer IS-Revision (B) sowie </w:t>
      </w:r>
      <w:r w:rsidRPr="00E9706C">
        <w:rPr>
          <w:rStyle w:val="Funotenzeichen"/>
        </w:rPr>
        <w:br/>
        <w:t xml:space="preserve">Verbindliche Prüfthemen für die IS-Kurzrevision, </w:t>
      </w:r>
      <w:hyperlink r:id="rId3" w:history="1">
        <w:r w:rsidRPr="00116BBB">
          <w:rPr>
            <w:rStyle w:val="Funotenzeichen"/>
          </w:rPr>
          <w:t>https://www.bsi.bund.de/SharedDocs/Downloads/DE/BSI/ISRevision/</w:t>
        </w:r>
        <w:r w:rsidRPr="00116BBB">
          <w:rPr>
            <w:rStyle w:val="Funotenzeichen"/>
          </w:rPr>
          <w:br/>
          <w:t>Pruefthemen_IS-Kurzrevision_v2_pdf.pdf?__blob=publicationFile&amp;v=4</w:t>
        </w:r>
      </w:hyperlink>
    </w:p>
    <w:p w14:paraId="0609FD3D" w14:textId="77777777" w:rsidR="00546185" w:rsidRPr="00E9706C" w:rsidRDefault="00546185" w:rsidP="00B26A9F">
      <w:pPr>
        <w:pStyle w:val="Funotentext"/>
        <w:rPr>
          <w:rStyle w:val="Funotenzeichen"/>
        </w:rPr>
      </w:pPr>
    </w:p>
  </w:footnote>
  <w:footnote w:id="23">
    <w:p w14:paraId="171F2942"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DER.3.2.A14 Auswahl der Zielobjekte und Maßnahmen (S)</w:t>
      </w:r>
    </w:p>
  </w:footnote>
  <w:footnote w:id="24">
    <w:p w14:paraId="217E8A17" w14:textId="668C637E" w:rsidR="00B26A9F" w:rsidRDefault="00B26A9F" w:rsidP="00B26A9F">
      <w:pPr>
        <w:pStyle w:val="Funotentext"/>
      </w:pPr>
      <w:r w:rsidRPr="00E9706C">
        <w:rPr>
          <w:rStyle w:val="Funotenzeichen"/>
        </w:rPr>
        <w:footnoteRef/>
      </w:r>
      <w:r w:rsidRPr="00E9706C">
        <w:rPr>
          <w:rStyle w:val="Funotenzeichen"/>
        </w:rPr>
        <w:t xml:space="preserve"> s. DER.3.2.A19 Überprüfung des Risikobehandlungsplans (S)</w:t>
      </w:r>
    </w:p>
    <w:p w14:paraId="32D1B529" w14:textId="77777777" w:rsidR="00546185" w:rsidRPr="00116BBB" w:rsidRDefault="00546185" w:rsidP="00B26A9F">
      <w:pPr>
        <w:pStyle w:val="Funotentext"/>
        <w:rPr>
          <w:rStyle w:val="Funotenzeichen"/>
        </w:rPr>
      </w:pPr>
    </w:p>
  </w:footnote>
  <w:footnote w:id="25">
    <w:p w14:paraId="0E846847"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Definition Revisionsplanung nach Gabler Banklexikon: </w:t>
      </w:r>
      <w:hyperlink r:id="rId4" w:history="1">
        <w:r w:rsidRPr="00E9706C">
          <w:rPr>
            <w:rStyle w:val="Funotenzeichen"/>
          </w:rPr>
          <w:t>https://www.gabler-banklexikon.de/definition/revisionsplanung-60987</w:t>
        </w:r>
      </w:hyperlink>
    </w:p>
  </w:footnote>
  <w:footnote w:id="26">
    <w:p w14:paraId="08A1300E"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DER.3.2.A5 Auswahl eines geeigneten IS-Revisionsteams (B)</w:t>
      </w:r>
    </w:p>
  </w:footnote>
  <w:footnote w:id="27">
    <w:p w14:paraId="2ABD4EC5" w14:textId="733684D5" w:rsidR="00B26A9F" w:rsidRDefault="00B26A9F" w:rsidP="00B26A9F">
      <w:pPr>
        <w:pStyle w:val="Funotentext"/>
      </w:pPr>
      <w:r w:rsidRPr="00E9706C">
        <w:rPr>
          <w:rStyle w:val="Funotenzeichen"/>
        </w:rPr>
        <w:footnoteRef/>
      </w:r>
      <w:r w:rsidRPr="00E9706C">
        <w:rPr>
          <w:rStyle w:val="Funotenzeichen"/>
        </w:rPr>
        <w:t xml:space="preserve"> s. DER.3.2.A6 Vorbereitung einer IS-Revision (B)</w:t>
      </w:r>
    </w:p>
    <w:p w14:paraId="0D92D492" w14:textId="77777777" w:rsidR="00DA2810" w:rsidRPr="00116BBB" w:rsidRDefault="00DA2810" w:rsidP="00B26A9F">
      <w:pPr>
        <w:pStyle w:val="Funotentext"/>
        <w:rPr>
          <w:rStyle w:val="Funotenzeichen"/>
        </w:rPr>
      </w:pPr>
    </w:p>
  </w:footnote>
  <w:footnote w:id="28">
    <w:p w14:paraId="3B83B28F" w14:textId="77777777" w:rsidR="00B26A9F" w:rsidRPr="00D2273D" w:rsidRDefault="00B26A9F" w:rsidP="00B26A9F">
      <w:pPr>
        <w:pStyle w:val="Funotentext"/>
        <w:rPr>
          <w:rStyle w:val="Funotenzeichen"/>
          <w:sz w:val="14"/>
          <w:szCs w:val="14"/>
        </w:rPr>
      </w:pPr>
      <w:r w:rsidRPr="00E9706C">
        <w:rPr>
          <w:rStyle w:val="Funotenzeichen"/>
        </w:rPr>
        <w:footnoteRef/>
      </w:r>
      <w:r w:rsidRPr="00E9706C">
        <w:rPr>
          <w:rStyle w:val="Funotenzeichen"/>
        </w:rPr>
        <w:t xml:space="preserve"> s. Kapitel 4 „Durchführung einer IS-Revision“</w:t>
      </w:r>
    </w:p>
  </w:footnote>
  <w:footnote w:id="29">
    <w:p w14:paraId="4665ED5E" w14:textId="1CB1E2B5"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hierzu insbesondere BSI-Studie "Durchführungskonzept für Penetrationstests", </w:t>
      </w:r>
      <w:hyperlink r:id="rId5" w:history="1">
        <w:r w:rsidR="00DA2810" w:rsidRPr="00257335">
          <w:rPr>
            <w:rStyle w:val="Hyperlink"/>
            <w:vertAlign w:val="superscript"/>
          </w:rPr>
          <w:t>https://www.bsi.bund.de/SharedDocs/</w:t>
        </w:r>
        <w:r w:rsidR="00DA2810" w:rsidRPr="00257335">
          <w:rPr>
            <w:rStyle w:val="Hyperlink"/>
            <w:vertAlign w:val="superscript"/>
          </w:rPr>
          <w:br/>
          <w:t xml:space="preserve">        </w:t>
        </w:r>
        <w:r w:rsidR="00DA2810" w:rsidRPr="00257335">
          <w:rPr>
            <w:rStyle w:val="Hyperlink"/>
            <w:vertAlign w:val="superscript"/>
          </w:rPr>
          <w:t>Downloads/DE/BSI/Publikationen/Studien/Penetrationstest/penetrationstest.pdf?__blob=publicationFile&amp;v=3</w:t>
        </w:r>
      </w:hyperlink>
      <w:r w:rsidRPr="00E9706C">
        <w:rPr>
          <w:rStyle w:val="Funotenzeichen"/>
        </w:rPr>
        <w:t xml:space="preserve"> </w:t>
      </w:r>
    </w:p>
  </w:footnote>
  <w:footnote w:id="30">
    <w:p w14:paraId="4F500BAF"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DER.3.2.A11 Durchführung eines Auftaktgeprächs für eine Querschnittsrevision (S)</w:t>
      </w:r>
    </w:p>
  </w:footnote>
  <w:footnote w:id="31">
    <w:p w14:paraId="4CDD1EED"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DER.3.2.A3 Definition der Prüfungsgrundlage und eines einheitlichen Bewertungsschemas (B)</w:t>
      </w:r>
    </w:p>
  </w:footnote>
  <w:footnote w:id="32">
    <w:p w14:paraId="59F84895" w14:textId="674CA4B0" w:rsidR="00B26A9F" w:rsidRDefault="00B26A9F" w:rsidP="00B26A9F">
      <w:pPr>
        <w:pStyle w:val="Funotentext"/>
      </w:pPr>
      <w:r w:rsidRPr="00E9706C">
        <w:rPr>
          <w:rStyle w:val="Funotenzeichen"/>
        </w:rPr>
        <w:footnoteRef/>
      </w:r>
      <w:r w:rsidRPr="00E9706C">
        <w:rPr>
          <w:rStyle w:val="Funotenzeichen"/>
        </w:rPr>
        <w:t xml:space="preserve"> s. DER.3.2.A12 Erstellung eines Prüfplans (S)</w:t>
      </w:r>
    </w:p>
    <w:p w14:paraId="0256D1AD" w14:textId="77777777" w:rsidR="00DA2810" w:rsidRPr="00E9706C" w:rsidRDefault="00DA2810" w:rsidP="00B26A9F">
      <w:pPr>
        <w:pStyle w:val="Funotentext"/>
        <w:rPr>
          <w:rStyle w:val="Funotenzeichen"/>
        </w:rPr>
      </w:pPr>
    </w:p>
  </w:footnote>
  <w:footnote w:id="33">
    <w:p w14:paraId="250557D8" w14:textId="77777777" w:rsidR="00B26A9F" w:rsidRPr="00E9706C" w:rsidRDefault="00B26A9F" w:rsidP="00B26A9F">
      <w:pPr>
        <w:pStyle w:val="Funotentext"/>
      </w:pPr>
      <w:r w:rsidRPr="00E9706C">
        <w:rPr>
          <w:rStyle w:val="Funotenzeichen"/>
        </w:rPr>
        <w:footnoteRef/>
      </w:r>
      <w:r w:rsidRPr="00E9706C">
        <w:rPr>
          <w:rStyle w:val="Funotenzeichen"/>
        </w:rPr>
        <w:t xml:space="preserve"> s. DER.3.2.A13 Sichtung und Prüfung der Dokumente (S)</w:t>
      </w:r>
    </w:p>
  </w:footnote>
  <w:footnote w:id="34">
    <w:p w14:paraId="5907B988"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DER.3.2.A7 Durchführung einer IS-Revision (B)</w:t>
      </w:r>
    </w:p>
  </w:footnote>
  <w:footnote w:id="35">
    <w:p w14:paraId="18657BDD" w14:textId="77777777" w:rsidR="00B26A9F" w:rsidRPr="00D2273D" w:rsidRDefault="00B26A9F" w:rsidP="00B26A9F">
      <w:pPr>
        <w:pStyle w:val="Funotentext"/>
        <w:rPr>
          <w:rStyle w:val="Funotenzeichen"/>
        </w:rPr>
      </w:pPr>
      <w:r w:rsidRPr="00E9706C">
        <w:rPr>
          <w:rStyle w:val="Funotenzeichen"/>
        </w:rPr>
        <w:footnoteRef/>
      </w:r>
      <w:r w:rsidRPr="00E9706C">
        <w:rPr>
          <w:rStyle w:val="Funotenzeichen"/>
        </w:rPr>
        <w:t xml:space="preserve"> s. DER.3.2.A16 Ablaufplan der Vor-Ort-Prüfung (S)</w:t>
      </w:r>
    </w:p>
  </w:footnote>
  <w:footnote w:id="36">
    <w:p w14:paraId="084D7E84"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DER.3.2.A20 Nachbereitung der Vor-Ort-Prüfung (S)</w:t>
      </w:r>
    </w:p>
  </w:footnote>
  <w:footnote w:id="37">
    <w:p w14:paraId="1FFB4E65" w14:textId="5E5DC653" w:rsidR="00B26A9F" w:rsidRDefault="00B26A9F" w:rsidP="00B26A9F">
      <w:pPr>
        <w:pStyle w:val="Funotentext"/>
      </w:pPr>
      <w:r w:rsidRPr="00E9706C">
        <w:rPr>
          <w:rStyle w:val="Funotenzeichen"/>
        </w:rPr>
        <w:footnoteRef/>
      </w:r>
      <w:r w:rsidRPr="00E9706C">
        <w:rPr>
          <w:rStyle w:val="Funotenzeichen"/>
        </w:rPr>
        <w:t xml:space="preserve"> s. DER.3.2.A17 Durchführung der Vor-Ort-Prüfung (S)</w:t>
      </w:r>
    </w:p>
    <w:p w14:paraId="4E8E4AF3" w14:textId="77777777" w:rsidR="00206F1D" w:rsidRPr="00E9706C" w:rsidRDefault="00206F1D" w:rsidP="00B26A9F">
      <w:pPr>
        <w:pStyle w:val="Funotentext"/>
        <w:rPr>
          <w:rStyle w:val="Funotenzeichen"/>
        </w:rPr>
      </w:pPr>
    </w:p>
  </w:footnote>
  <w:footnote w:id="38">
    <w:p w14:paraId="06FB3443"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nach 4.1.2 Prüfmethoden, Informationssicherheitsrevision -Ein Leitfaden für die IS-Revision auf Basis von IT-Grundschutz-</w:t>
      </w:r>
    </w:p>
  </w:footnote>
  <w:footnote w:id="39">
    <w:p w14:paraId="6E10B153" w14:textId="77777777" w:rsidR="00B26A9F" w:rsidRPr="00E9706C" w:rsidRDefault="00B26A9F" w:rsidP="00B26A9F">
      <w:pPr>
        <w:pStyle w:val="Funotentext"/>
        <w:rPr>
          <w:rStyle w:val="Funotenzeichen"/>
        </w:rPr>
      </w:pPr>
      <w:r w:rsidRPr="00E9706C">
        <w:rPr>
          <w:rStyle w:val="Funotenzeichen"/>
        </w:rPr>
        <w:footnoteRef/>
      </w:r>
      <w:r w:rsidRPr="00E9706C">
        <w:rPr>
          <w:rStyle w:val="Funotenzeichen"/>
        </w:rPr>
        <w:t xml:space="preserve"> s. DER.3.2.A18 Durchführung von Interviews (S)</w:t>
      </w:r>
    </w:p>
  </w:footnote>
  <w:footnote w:id="40">
    <w:p w14:paraId="116FA5D5" w14:textId="77777777" w:rsidR="00B26A9F" w:rsidRPr="00116BBB" w:rsidRDefault="00B26A9F" w:rsidP="00B26A9F">
      <w:pPr>
        <w:pStyle w:val="Funotentext"/>
        <w:rPr>
          <w:rStyle w:val="Funotenzeichen"/>
        </w:rPr>
      </w:pPr>
      <w:r w:rsidRPr="00E9706C">
        <w:rPr>
          <w:rStyle w:val="Funotenzeichen"/>
        </w:rPr>
        <w:footnoteRef/>
      </w:r>
      <w:r w:rsidRPr="00E9706C">
        <w:rPr>
          <w:rStyle w:val="Funotenzeichen"/>
        </w:rPr>
        <w:t xml:space="preserve"> DER.3.2.A15 Auswahl von geeigneten Prüfmethoden (S)</w:t>
      </w:r>
    </w:p>
  </w:footnote>
  <w:footnote w:id="41">
    <w:p w14:paraId="0339866B" w14:textId="0D19FC96" w:rsidR="00B26A9F" w:rsidRDefault="00B26A9F" w:rsidP="00B26A9F">
      <w:pPr>
        <w:pStyle w:val="Funotentext"/>
      </w:pPr>
      <w:r w:rsidRPr="00E9706C">
        <w:rPr>
          <w:rStyle w:val="Funotenzeichen"/>
        </w:rPr>
        <w:footnoteRef/>
      </w:r>
      <w:r w:rsidRPr="00E9706C">
        <w:rPr>
          <w:rStyle w:val="Funotenzeichen"/>
        </w:rPr>
        <w:t xml:space="preserve"> s. 4.2.1 Bewertungsschema, Informationssicherheitsrevision -Ein Leitfaden für die IS-Revision auf Basis von IT-Grundschutz-</w:t>
      </w:r>
    </w:p>
    <w:p w14:paraId="38FBBCF7" w14:textId="77777777" w:rsidR="00206F1D" w:rsidRPr="00E9706C" w:rsidRDefault="00206F1D" w:rsidP="00B26A9F">
      <w:pPr>
        <w:pStyle w:val="Funotentext"/>
        <w:rPr>
          <w:rStyle w:val="Funotenzeichen"/>
        </w:rPr>
      </w:pPr>
    </w:p>
  </w:footnote>
  <w:footnote w:id="42">
    <w:p w14:paraId="50E66686" w14:textId="0E97C119" w:rsidR="00B26A9F" w:rsidRDefault="00B26A9F" w:rsidP="00B26A9F">
      <w:pPr>
        <w:pStyle w:val="Funotentext"/>
        <w:spacing w:after="120"/>
      </w:pPr>
      <w:r w:rsidRPr="00E9706C">
        <w:rPr>
          <w:rStyle w:val="Funotenzeichen"/>
        </w:rPr>
        <w:footnoteRef/>
      </w:r>
      <w:r w:rsidRPr="00E9706C">
        <w:rPr>
          <w:rStyle w:val="Funotenzeichen"/>
        </w:rPr>
        <w:t xml:space="preserve"> s. BSI, Ein Praxis-Leitfaden für IS-Penetrationstests, Version 1.2</w:t>
      </w:r>
    </w:p>
    <w:p w14:paraId="6ED7A0A4" w14:textId="77777777" w:rsidR="000B5951" w:rsidRPr="00E9706C" w:rsidRDefault="000B5951" w:rsidP="00B26A9F">
      <w:pPr>
        <w:pStyle w:val="Funotentext"/>
        <w:spacing w:after="120"/>
      </w:pPr>
    </w:p>
  </w:footnote>
  <w:footnote w:id="43">
    <w:p w14:paraId="31F8109A" w14:textId="77777777" w:rsidR="00B26A9F" w:rsidRPr="00E9706C" w:rsidRDefault="00B26A9F" w:rsidP="00B26A9F">
      <w:pPr>
        <w:pStyle w:val="Funotentext"/>
        <w:spacing w:after="60"/>
        <w:rPr>
          <w:rStyle w:val="Funotenzeichen"/>
        </w:rPr>
      </w:pPr>
      <w:r w:rsidRPr="00E9706C">
        <w:rPr>
          <w:rStyle w:val="Funotenzeichen"/>
        </w:rPr>
        <w:footnoteRef/>
      </w:r>
      <w:r w:rsidRPr="00E9706C">
        <w:rPr>
          <w:rStyle w:val="Funotenzeichen"/>
        </w:rPr>
        <w:t xml:space="preserve"> s. DER.3.2.A21 Erstellung eines IS-Revisionsberichts (S)</w:t>
      </w:r>
    </w:p>
  </w:footnote>
  <w:footnote w:id="44">
    <w:p w14:paraId="14A1C056" w14:textId="7759038D" w:rsidR="00B26A9F" w:rsidRDefault="00B26A9F" w:rsidP="00B26A9F">
      <w:pPr>
        <w:pStyle w:val="Funotentext"/>
      </w:pPr>
      <w:r w:rsidRPr="00E9706C">
        <w:rPr>
          <w:rStyle w:val="Funotenzeichen"/>
        </w:rPr>
        <w:footnoteRef/>
      </w:r>
      <w:r w:rsidRPr="00E9706C">
        <w:rPr>
          <w:rStyle w:val="Funotenzeichen"/>
        </w:rPr>
        <w:t xml:space="preserve"> s. 4.2.7 Erstellung des IS-Revisionsberichts, Informationssicherheitsrevision -</w:t>
      </w:r>
      <w:r w:rsidRPr="00116BBB">
        <w:rPr>
          <w:rStyle w:val="Funotenzeichen"/>
        </w:rPr>
        <w:t xml:space="preserve"> </w:t>
      </w:r>
      <w:r w:rsidRPr="00E9706C">
        <w:rPr>
          <w:rStyle w:val="Funotenzeichen"/>
        </w:rPr>
        <w:t xml:space="preserve">Ein Leitfaden für die IS-Revision auf Basis von </w:t>
      </w:r>
      <w:r w:rsidRPr="00116BBB">
        <w:rPr>
          <w:rStyle w:val="Funotenzeichen"/>
        </w:rPr>
        <w:br/>
      </w:r>
      <w:r w:rsidR="000B5951">
        <w:t xml:space="preserve">      </w:t>
      </w:r>
      <w:r w:rsidRPr="00E9706C">
        <w:rPr>
          <w:rStyle w:val="Funotenzeichen"/>
        </w:rPr>
        <w:t>IT-Grundschutz</w:t>
      </w:r>
    </w:p>
    <w:p w14:paraId="32CABE8E" w14:textId="77777777" w:rsidR="000B5951" w:rsidRPr="00116BBB" w:rsidRDefault="000B5951" w:rsidP="00B26A9F">
      <w:pPr>
        <w:pStyle w:val="Funotentext"/>
        <w:rPr>
          <w:rStyle w:val="Funotenzeichen"/>
        </w:rPr>
      </w:pPr>
    </w:p>
  </w:footnote>
  <w:footnote w:id="45">
    <w:p w14:paraId="1C5C554C" w14:textId="77777777" w:rsidR="00B26A9F" w:rsidRPr="00E9706C" w:rsidRDefault="00B26A9F" w:rsidP="00B26A9F">
      <w:pPr>
        <w:pStyle w:val="Funotentext"/>
        <w:rPr>
          <w:sz w:val="16"/>
          <w:szCs w:val="16"/>
        </w:rPr>
      </w:pPr>
      <w:r w:rsidRPr="00116BBB">
        <w:rPr>
          <w:rStyle w:val="Funotenzeichen"/>
        </w:rPr>
        <w:footnoteRef/>
      </w:r>
      <w:r w:rsidRPr="00116BBB">
        <w:rPr>
          <w:rStyle w:val="Funotenzeichen"/>
        </w:rPr>
        <w:t xml:space="preserve"> s. DER.3.2.A21 Erstellung eines IS-Revisionsberichts (S)</w:t>
      </w:r>
    </w:p>
  </w:footnote>
  <w:footnote w:id="46">
    <w:p w14:paraId="1D4104FA" w14:textId="77777777" w:rsidR="00B26A9F" w:rsidRDefault="00B26A9F" w:rsidP="00B26A9F">
      <w:pPr>
        <w:pStyle w:val="Funotentext"/>
        <w:spacing w:after="60"/>
      </w:pPr>
      <w:r w:rsidRPr="00E9706C">
        <w:rPr>
          <w:rStyle w:val="Funotenzeichen"/>
        </w:rPr>
        <w:footnoteRef/>
      </w:r>
      <w:r w:rsidRPr="00E9706C">
        <w:rPr>
          <w:rStyle w:val="Funotenzeichen"/>
        </w:rPr>
        <w:t xml:space="preserve"> s. DER.3.2.A22 Nachbereitung und Einleitung des Follow-up (S)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D4213" w14:textId="77777777" w:rsidR="006676E5" w:rsidRDefault="006676E5" w:rsidP="006676E5">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0BDE1DEB" wp14:editId="632E6E86">
          <wp:simplePos x="0" y="0"/>
          <wp:positionH relativeFrom="column">
            <wp:posOffset>3933825</wp:posOffset>
          </wp:positionH>
          <wp:positionV relativeFrom="paragraph">
            <wp:posOffset>-26670</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147C7B97" w14:textId="77777777" w:rsidR="006676E5" w:rsidRPr="00384ADA" w:rsidRDefault="006676E5" w:rsidP="006676E5">
    <w:pPr>
      <w:pStyle w:val="Kopfzeile"/>
      <w:spacing w:after="120"/>
      <w:jc w:val="right"/>
    </w:pPr>
    <w:r w:rsidRPr="00A513C5">
      <w:rPr>
        <w:b/>
        <w:bCs/>
        <w:sz w:val="24"/>
        <w:szCs w:val="24"/>
      </w:rPr>
      <w:t xml:space="preserve"> BEHÖRDE</w:t>
    </w:r>
    <w:r>
      <w:t xml:space="preserve"> </w:t>
    </w:r>
    <w:r>
      <w:rPr>
        <w:noProof/>
      </w:rPr>
      <w:t xml:space="preserve"> </w:t>
    </w:r>
  </w:p>
  <w:p w14:paraId="069E1B8A" w14:textId="77777777" w:rsidR="006676E5" w:rsidRPr="00384ADA" w:rsidRDefault="006676E5" w:rsidP="00384ADA">
    <w:pPr>
      <w:pStyle w:val="Kopfzeile"/>
      <w:spacing w:after="2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0CA6E244" w14:textId="77777777" w:rsidTr="00E502A8">
      <w:trPr>
        <w:jc w:val="center"/>
      </w:trPr>
      <w:tc>
        <w:tcPr>
          <w:tcW w:w="9707" w:type="dxa"/>
        </w:tcPr>
        <w:p w14:paraId="7C0FFE97" w14:textId="77777777" w:rsidR="006676E5" w:rsidRDefault="006676E5"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79430478"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6"/>
      <w:gridCol w:w="4861"/>
    </w:tblGrid>
    <w:tr w:rsidR="006676E5" w:rsidRPr="003F24FA" w14:paraId="54DA050E" w14:textId="77777777" w:rsidTr="00BB07D1">
      <w:trPr>
        <w:trHeight w:val="709"/>
        <w:jc w:val="center"/>
      </w:trPr>
      <w:tc>
        <w:tcPr>
          <w:tcW w:w="4924" w:type="dxa"/>
        </w:tcPr>
        <w:p w14:paraId="4C9ABA3F" w14:textId="77777777" w:rsidR="00767D22" w:rsidRPr="00767D22" w:rsidRDefault="00767D22" w:rsidP="00767D22">
          <w:pPr>
            <w:pStyle w:val="Kopfzeile"/>
            <w:rPr>
              <w:noProof/>
              <w:sz w:val="18"/>
              <w:szCs w:val="18"/>
            </w:rPr>
          </w:pPr>
          <w:r w:rsidRPr="00767D22">
            <w:rPr>
              <w:noProof/>
              <w:sz w:val="18"/>
              <w:szCs w:val="18"/>
            </w:rPr>
            <w:t xml:space="preserve">IS-Revisions- und </w:t>
          </w:r>
        </w:p>
        <w:p w14:paraId="1F8B619A" w14:textId="66E7E45E" w:rsidR="006676E5" w:rsidRPr="001452BD" w:rsidRDefault="00767D22" w:rsidP="00767D22">
          <w:pPr>
            <w:pStyle w:val="Kopfzeile"/>
            <w:rPr>
              <w:noProof/>
              <w:sz w:val="20"/>
            </w:rPr>
          </w:pPr>
          <w:r w:rsidRPr="00767D22">
            <w:rPr>
              <w:noProof/>
              <w:sz w:val="18"/>
              <w:szCs w:val="18"/>
            </w:rPr>
            <w:t>Penetrationshandbuch der IT</w:t>
          </w:r>
        </w:p>
      </w:tc>
      <w:tc>
        <w:tcPr>
          <w:tcW w:w="5000" w:type="dxa"/>
        </w:tcPr>
        <w:p w14:paraId="412C2025" w14:textId="679755E6" w:rsidR="006676E5" w:rsidRPr="003F24FA" w:rsidRDefault="006676E5" w:rsidP="00742DBB">
          <w:pPr>
            <w:pStyle w:val="Kopfzeile"/>
            <w:spacing w:after="240"/>
            <w:jc w:val="right"/>
            <w:rPr>
              <w:sz w:val="18"/>
              <w:szCs w:val="18"/>
            </w:rPr>
          </w:pPr>
        </w:p>
      </w:tc>
    </w:tr>
  </w:tbl>
  <w:p w14:paraId="4B00CD37" w14:textId="77777777" w:rsidR="006676E5" w:rsidRPr="00465481" w:rsidRDefault="006676E5" w:rsidP="00BB07D1">
    <w:pPr>
      <w:pStyle w:val="Kopfzeile"/>
      <w:spacing w:after="240"/>
      <w:jc w:val="right"/>
      <w:rPr>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46"/>
      <w:gridCol w:w="4861"/>
    </w:tblGrid>
    <w:tr w:rsidR="006676E5" w14:paraId="645F6AD2" w14:textId="77777777" w:rsidTr="006D671B">
      <w:trPr>
        <w:jc w:val="center"/>
      </w:trPr>
      <w:tc>
        <w:tcPr>
          <w:tcW w:w="4924" w:type="dxa"/>
        </w:tcPr>
        <w:p w14:paraId="282256C4" w14:textId="77777777" w:rsidR="00767D22" w:rsidRPr="00767D22" w:rsidRDefault="00767D22" w:rsidP="00767D22">
          <w:pPr>
            <w:pStyle w:val="Kopfzeile"/>
            <w:rPr>
              <w:noProof/>
              <w:sz w:val="18"/>
              <w:szCs w:val="18"/>
            </w:rPr>
          </w:pPr>
          <w:r w:rsidRPr="00767D22">
            <w:rPr>
              <w:noProof/>
              <w:sz w:val="18"/>
              <w:szCs w:val="18"/>
            </w:rPr>
            <w:t xml:space="preserve">IS-Revisions- und </w:t>
          </w:r>
        </w:p>
        <w:p w14:paraId="78C36869" w14:textId="48676D73" w:rsidR="00C70212" w:rsidRPr="0038105E" w:rsidRDefault="00767D22" w:rsidP="00767D22">
          <w:pPr>
            <w:pStyle w:val="Kopfzeile"/>
            <w:spacing w:before="60" w:after="120"/>
            <w:rPr>
              <w:sz w:val="18"/>
              <w:szCs w:val="18"/>
            </w:rPr>
          </w:pPr>
          <w:r w:rsidRPr="00767D22">
            <w:rPr>
              <w:noProof/>
              <w:sz w:val="18"/>
              <w:szCs w:val="18"/>
            </w:rPr>
            <w:t>Penetrationshandbuch der IT</w:t>
          </w:r>
        </w:p>
      </w:tc>
      <w:tc>
        <w:tcPr>
          <w:tcW w:w="5000" w:type="dxa"/>
        </w:tcPr>
        <w:p w14:paraId="7B897BCD" w14:textId="5A594AD8" w:rsidR="006676E5" w:rsidRPr="00763FBA" w:rsidRDefault="006676E5" w:rsidP="00E342A3">
          <w:pPr>
            <w:pStyle w:val="Kopfzeile"/>
            <w:spacing w:after="240"/>
            <w:jc w:val="right"/>
            <w:rPr>
              <w:sz w:val="18"/>
              <w:szCs w:val="18"/>
            </w:rPr>
          </w:pPr>
        </w:p>
      </w:tc>
    </w:tr>
  </w:tbl>
  <w:p w14:paraId="3B91E42A" w14:textId="77777777" w:rsidR="006676E5" w:rsidRPr="00E342A3" w:rsidRDefault="006676E5" w:rsidP="000C6A86">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21"/>
      <w:gridCol w:w="4886"/>
    </w:tblGrid>
    <w:tr w:rsidR="006676E5" w14:paraId="25CFCD9B" w14:textId="77777777" w:rsidTr="001A2502">
      <w:trPr>
        <w:jc w:val="center"/>
      </w:trPr>
      <w:tc>
        <w:tcPr>
          <w:tcW w:w="4924" w:type="dxa"/>
        </w:tcPr>
        <w:p w14:paraId="5D6BFC62" w14:textId="2196D5D1" w:rsidR="006676E5" w:rsidRDefault="006676E5" w:rsidP="00360464">
          <w:pPr>
            <w:pStyle w:val="Kopfzeile"/>
            <w:spacing w:after="240"/>
          </w:pPr>
          <w:r>
            <w:rPr>
              <w:noProof/>
              <w:szCs w:val="16"/>
            </w:rPr>
            <w:fldChar w:fldCharType="begin"/>
          </w:r>
          <w:r>
            <w:rPr>
              <w:noProof/>
              <w:szCs w:val="16"/>
            </w:rPr>
            <w:instrText xml:space="preserve"> STYLEREF  Titel  \* MERGEFORMAT </w:instrText>
          </w:r>
          <w:r w:rsidR="00B26A9F">
            <w:rPr>
              <w:noProof/>
              <w:szCs w:val="16"/>
            </w:rPr>
            <w:fldChar w:fldCharType="separate"/>
          </w:r>
          <w:r w:rsidR="00767D22">
            <w:rPr>
              <w:b/>
              <w:bCs/>
              <w:noProof/>
              <w:szCs w:val="16"/>
            </w:rPr>
            <w:t>Fehler! Kein Text mit angegebener Formatvorlage im Dokument.</w:t>
          </w:r>
          <w:r>
            <w:rPr>
              <w:noProof/>
            </w:rPr>
            <w:fldChar w:fldCharType="end"/>
          </w:r>
        </w:p>
      </w:tc>
      <w:tc>
        <w:tcPr>
          <w:tcW w:w="5000" w:type="dxa"/>
        </w:tcPr>
        <w:p w14:paraId="12BE33A4" w14:textId="2A94576D" w:rsidR="006676E5" w:rsidRDefault="006676E5"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767D22">
            <w:rPr>
              <w:noProof/>
            </w:rPr>
            <w:t>Management Summary</w:t>
          </w:r>
          <w:r w:rsidR="00767D22">
            <w:rPr>
              <w:noProof/>
            </w:rPr>
            <w:br/>
          </w:r>
          <w:r>
            <w:rPr>
              <w:noProof/>
            </w:rPr>
            <w:fldChar w:fldCharType="end"/>
          </w:r>
        </w:p>
      </w:tc>
    </w:tr>
  </w:tbl>
  <w:p w14:paraId="300F8189" w14:textId="77777777" w:rsidR="006676E5" w:rsidRPr="0015224F" w:rsidRDefault="006676E5"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9675F"/>
    <w:multiLevelType w:val="hybridMultilevel"/>
    <w:tmpl w:val="C6ECE556"/>
    <w:lvl w:ilvl="0" w:tplc="A3A43CA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6245479"/>
    <w:multiLevelType w:val="hybridMultilevel"/>
    <w:tmpl w:val="B8A2D2B2"/>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7D104CA"/>
    <w:multiLevelType w:val="hybridMultilevel"/>
    <w:tmpl w:val="B16C315A"/>
    <w:lvl w:ilvl="0" w:tplc="5C268D54">
      <w:start w:val="1"/>
      <w:numFmt w:val="bullet"/>
      <w:lvlText w:val=""/>
      <w:lvlJc w:val="left"/>
      <w:pPr>
        <w:ind w:left="1068" w:hanging="360"/>
      </w:pPr>
      <w:rPr>
        <w:rFonts w:ascii="Wingdings" w:hAnsi="Wingdings" w:hint="default"/>
        <w:u w:color="F11750"/>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3" w15:restartNumberingAfterBreak="0">
    <w:nsid w:val="18180B7F"/>
    <w:multiLevelType w:val="hybridMultilevel"/>
    <w:tmpl w:val="90E40F7E"/>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2500AEE"/>
    <w:multiLevelType w:val="hybridMultilevel"/>
    <w:tmpl w:val="138C60B2"/>
    <w:lvl w:ilvl="0" w:tplc="5C268D54">
      <w:start w:val="1"/>
      <w:numFmt w:val="bullet"/>
      <w:lvlText w:val=""/>
      <w:lvlJc w:val="left"/>
      <w:pPr>
        <w:ind w:left="1068" w:hanging="360"/>
      </w:pPr>
      <w:rPr>
        <w:rFonts w:ascii="Wingdings" w:hAnsi="Wingdings" w:hint="default"/>
        <w:u w:color="F11750"/>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6" w15:restartNumberingAfterBreak="0">
    <w:nsid w:val="258A5249"/>
    <w:multiLevelType w:val="hybridMultilevel"/>
    <w:tmpl w:val="114E3D84"/>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8213CFC"/>
    <w:multiLevelType w:val="hybridMultilevel"/>
    <w:tmpl w:val="8E7CC490"/>
    <w:lvl w:ilvl="0" w:tplc="5C268D54">
      <w:start w:val="1"/>
      <w:numFmt w:val="bullet"/>
      <w:lvlText w:val=""/>
      <w:lvlJc w:val="left"/>
      <w:pPr>
        <w:ind w:left="1080" w:hanging="360"/>
      </w:pPr>
      <w:rPr>
        <w:rFonts w:ascii="Wingdings" w:hAnsi="Wingdings" w:hint="default"/>
        <w:u w:color="F11750"/>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33087B14"/>
    <w:multiLevelType w:val="hybridMultilevel"/>
    <w:tmpl w:val="230CDFE2"/>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A9659DF"/>
    <w:multiLevelType w:val="hybridMultilevel"/>
    <w:tmpl w:val="31CA5A4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56264172"/>
    <w:multiLevelType w:val="multilevel"/>
    <w:tmpl w:val="434291D2"/>
    <w:lvl w:ilvl="0">
      <w:start w:val="1"/>
      <w:numFmt w:val="decimal"/>
      <w:pStyle w:val="berschrift1"/>
      <w:lvlText w:val="%1"/>
      <w:lvlJc w:val="left"/>
      <w:pPr>
        <w:ind w:left="432" w:hanging="432"/>
      </w:pPr>
      <w:rPr>
        <w:b/>
        <w:bC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2" w15:restartNumberingAfterBreak="0">
    <w:nsid w:val="639772E1"/>
    <w:multiLevelType w:val="hybridMultilevel"/>
    <w:tmpl w:val="C33ED0DC"/>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6DCA30A9"/>
    <w:multiLevelType w:val="hybridMultilevel"/>
    <w:tmpl w:val="FCBAF2A0"/>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00414DF"/>
    <w:multiLevelType w:val="hybridMultilevel"/>
    <w:tmpl w:val="BBAA0E12"/>
    <w:lvl w:ilvl="0" w:tplc="5C268D54">
      <w:start w:val="1"/>
      <w:numFmt w:val="bullet"/>
      <w:lvlText w:val=""/>
      <w:lvlJc w:val="left"/>
      <w:pPr>
        <w:ind w:left="720" w:hanging="360"/>
      </w:pPr>
      <w:rPr>
        <w:rFonts w:ascii="Wingdings" w:hAnsi="Wingdings" w:hint="default"/>
        <w:u w:color="F1175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4"/>
  </w:num>
  <w:num w:numId="2">
    <w:abstractNumId w:val="10"/>
  </w:num>
  <w:num w:numId="3">
    <w:abstractNumId w:val="0"/>
  </w:num>
  <w:num w:numId="4">
    <w:abstractNumId w:val="11"/>
  </w:num>
  <w:num w:numId="5">
    <w:abstractNumId w:val="9"/>
  </w:num>
  <w:num w:numId="6">
    <w:abstractNumId w:val="3"/>
  </w:num>
  <w:num w:numId="7">
    <w:abstractNumId w:val="2"/>
  </w:num>
  <w:num w:numId="8">
    <w:abstractNumId w:val="5"/>
  </w:num>
  <w:num w:numId="9">
    <w:abstractNumId w:val="8"/>
  </w:num>
  <w:num w:numId="10">
    <w:abstractNumId w:val="6"/>
  </w:num>
  <w:num w:numId="11">
    <w:abstractNumId w:val="7"/>
  </w:num>
  <w:num w:numId="12">
    <w:abstractNumId w:val="14"/>
  </w:num>
  <w:num w:numId="13">
    <w:abstractNumId w:val="12"/>
  </w:num>
  <w:num w:numId="14">
    <w:abstractNumId w:val="1"/>
  </w:num>
  <w:num w:numId="15">
    <w:abstractNumId w:val="1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3"/>
  <w:removePersonalInformation/>
  <w:removeDateAndTime/>
  <w:hideSpellingErrors/>
  <w:hideGrammatical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29B6"/>
    <w:rsid w:val="00002059"/>
    <w:rsid w:val="000069A6"/>
    <w:rsid w:val="00011A21"/>
    <w:rsid w:val="00011D72"/>
    <w:rsid w:val="0001229F"/>
    <w:rsid w:val="00014A24"/>
    <w:rsid w:val="00015039"/>
    <w:rsid w:val="00016082"/>
    <w:rsid w:val="0001625F"/>
    <w:rsid w:val="000215A7"/>
    <w:rsid w:val="00021F30"/>
    <w:rsid w:val="0002264B"/>
    <w:rsid w:val="00023DFE"/>
    <w:rsid w:val="00024723"/>
    <w:rsid w:val="000249E7"/>
    <w:rsid w:val="0002541A"/>
    <w:rsid w:val="00030D0E"/>
    <w:rsid w:val="000333B1"/>
    <w:rsid w:val="00034924"/>
    <w:rsid w:val="000364E3"/>
    <w:rsid w:val="00041205"/>
    <w:rsid w:val="00043ADC"/>
    <w:rsid w:val="00044A38"/>
    <w:rsid w:val="00046BEA"/>
    <w:rsid w:val="00047EF9"/>
    <w:rsid w:val="0005079F"/>
    <w:rsid w:val="00050954"/>
    <w:rsid w:val="00050E11"/>
    <w:rsid w:val="0005273A"/>
    <w:rsid w:val="00055177"/>
    <w:rsid w:val="00062D33"/>
    <w:rsid w:val="0006558B"/>
    <w:rsid w:val="0007233E"/>
    <w:rsid w:val="00076395"/>
    <w:rsid w:val="000775DD"/>
    <w:rsid w:val="00080028"/>
    <w:rsid w:val="00081637"/>
    <w:rsid w:val="00081854"/>
    <w:rsid w:val="000826CD"/>
    <w:rsid w:val="000852D7"/>
    <w:rsid w:val="00093AA0"/>
    <w:rsid w:val="00094B7B"/>
    <w:rsid w:val="000A1835"/>
    <w:rsid w:val="000A2DCC"/>
    <w:rsid w:val="000A327F"/>
    <w:rsid w:val="000B03FD"/>
    <w:rsid w:val="000B2273"/>
    <w:rsid w:val="000B2DF0"/>
    <w:rsid w:val="000B30E9"/>
    <w:rsid w:val="000B351B"/>
    <w:rsid w:val="000B5951"/>
    <w:rsid w:val="000B604D"/>
    <w:rsid w:val="000C23F4"/>
    <w:rsid w:val="000C2515"/>
    <w:rsid w:val="000C36D2"/>
    <w:rsid w:val="000C3867"/>
    <w:rsid w:val="000C3B7A"/>
    <w:rsid w:val="000C65EE"/>
    <w:rsid w:val="000C6A86"/>
    <w:rsid w:val="000D322B"/>
    <w:rsid w:val="000D4DB5"/>
    <w:rsid w:val="000D65F8"/>
    <w:rsid w:val="000D7051"/>
    <w:rsid w:val="000E0B8B"/>
    <w:rsid w:val="000E57E6"/>
    <w:rsid w:val="000E6700"/>
    <w:rsid w:val="000F0476"/>
    <w:rsid w:val="000F484D"/>
    <w:rsid w:val="000F5288"/>
    <w:rsid w:val="000F56AD"/>
    <w:rsid w:val="000F58B8"/>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2A11"/>
    <w:rsid w:val="0013357B"/>
    <w:rsid w:val="001344B3"/>
    <w:rsid w:val="0013469A"/>
    <w:rsid w:val="0013470D"/>
    <w:rsid w:val="001416AA"/>
    <w:rsid w:val="00144202"/>
    <w:rsid w:val="001452BD"/>
    <w:rsid w:val="001460C6"/>
    <w:rsid w:val="00147006"/>
    <w:rsid w:val="00150A70"/>
    <w:rsid w:val="00151513"/>
    <w:rsid w:val="00151AD0"/>
    <w:rsid w:val="0015224F"/>
    <w:rsid w:val="00152751"/>
    <w:rsid w:val="001545CA"/>
    <w:rsid w:val="001568BD"/>
    <w:rsid w:val="00156BE1"/>
    <w:rsid w:val="001616F0"/>
    <w:rsid w:val="001619D9"/>
    <w:rsid w:val="0017179F"/>
    <w:rsid w:val="00172810"/>
    <w:rsid w:val="00172ACC"/>
    <w:rsid w:val="00172D22"/>
    <w:rsid w:val="0017698D"/>
    <w:rsid w:val="0018032D"/>
    <w:rsid w:val="00183E02"/>
    <w:rsid w:val="00186D99"/>
    <w:rsid w:val="00191073"/>
    <w:rsid w:val="00191353"/>
    <w:rsid w:val="00191DDC"/>
    <w:rsid w:val="00192463"/>
    <w:rsid w:val="0019318A"/>
    <w:rsid w:val="00194025"/>
    <w:rsid w:val="001A1FB1"/>
    <w:rsid w:val="001A2502"/>
    <w:rsid w:val="001A4325"/>
    <w:rsid w:val="001A555A"/>
    <w:rsid w:val="001A60EE"/>
    <w:rsid w:val="001A66EE"/>
    <w:rsid w:val="001A6908"/>
    <w:rsid w:val="001B030E"/>
    <w:rsid w:val="001B0C46"/>
    <w:rsid w:val="001B15DF"/>
    <w:rsid w:val="001C1CD6"/>
    <w:rsid w:val="001C3E28"/>
    <w:rsid w:val="001C4EC8"/>
    <w:rsid w:val="001C5211"/>
    <w:rsid w:val="001D1AE4"/>
    <w:rsid w:val="001D450A"/>
    <w:rsid w:val="001D4EA8"/>
    <w:rsid w:val="001E0C4F"/>
    <w:rsid w:val="001E10BC"/>
    <w:rsid w:val="001E3167"/>
    <w:rsid w:val="001E566E"/>
    <w:rsid w:val="001E5F63"/>
    <w:rsid w:val="001F2404"/>
    <w:rsid w:val="001F352F"/>
    <w:rsid w:val="001F5A25"/>
    <w:rsid w:val="001F5D84"/>
    <w:rsid w:val="001F7AFC"/>
    <w:rsid w:val="00201AED"/>
    <w:rsid w:val="002047F9"/>
    <w:rsid w:val="00206F1D"/>
    <w:rsid w:val="00210CD2"/>
    <w:rsid w:val="00215F03"/>
    <w:rsid w:val="00215F32"/>
    <w:rsid w:val="00216713"/>
    <w:rsid w:val="002176E8"/>
    <w:rsid w:val="00220711"/>
    <w:rsid w:val="00225215"/>
    <w:rsid w:val="00235635"/>
    <w:rsid w:val="00237118"/>
    <w:rsid w:val="002373B1"/>
    <w:rsid w:val="00237B84"/>
    <w:rsid w:val="00242906"/>
    <w:rsid w:val="0024294F"/>
    <w:rsid w:val="0024296B"/>
    <w:rsid w:val="00242DC9"/>
    <w:rsid w:val="00243B3B"/>
    <w:rsid w:val="00246359"/>
    <w:rsid w:val="00246A08"/>
    <w:rsid w:val="002526AE"/>
    <w:rsid w:val="00253370"/>
    <w:rsid w:val="0026241A"/>
    <w:rsid w:val="002655D6"/>
    <w:rsid w:val="00270FE9"/>
    <w:rsid w:val="002727A6"/>
    <w:rsid w:val="00272AE5"/>
    <w:rsid w:val="0027424D"/>
    <w:rsid w:val="0027428D"/>
    <w:rsid w:val="0027455D"/>
    <w:rsid w:val="0027480A"/>
    <w:rsid w:val="002754E6"/>
    <w:rsid w:val="00275773"/>
    <w:rsid w:val="0027799A"/>
    <w:rsid w:val="00277C9A"/>
    <w:rsid w:val="00277EC1"/>
    <w:rsid w:val="002810EB"/>
    <w:rsid w:val="002825BC"/>
    <w:rsid w:val="002826FB"/>
    <w:rsid w:val="00287719"/>
    <w:rsid w:val="00287D4C"/>
    <w:rsid w:val="00292E68"/>
    <w:rsid w:val="002930B8"/>
    <w:rsid w:val="00295CEA"/>
    <w:rsid w:val="002A1614"/>
    <w:rsid w:val="002A27DB"/>
    <w:rsid w:val="002A64D3"/>
    <w:rsid w:val="002A714F"/>
    <w:rsid w:val="002A7F77"/>
    <w:rsid w:val="002B0118"/>
    <w:rsid w:val="002B05A9"/>
    <w:rsid w:val="002B4F8C"/>
    <w:rsid w:val="002B5071"/>
    <w:rsid w:val="002C152D"/>
    <w:rsid w:val="002C1F73"/>
    <w:rsid w:val="002C3A46"/>
    <w:rsid w:val="002C3C16"/>
    <w:rsid w:val="002C4443"/>
    <w:rsid w:val="002D0524"/>
    <w:rsid w:val="002D0AC5"/>
    <w:rsid w:val="002D11D9"/>
    <w:rsid w:val="002D1509"/>
    <w:rsid w:val="002D2AEC"/>
    <w:rsid w:val="002D2E9F"/>
    <w:rsid w:val="002D3159"/>
    <w:rsid w:val="002E1650"/>
    <w:rsid w:val="002E186B"/>
    <w:rsid w:val="002E1B49"/>
    <w:rsid w:val="002E2095"/>
    <w:rsid w:val="002E24F2"/>
    <w:rsid w:val="002E389F"/>
    <w:rsid w:val="002F12CA"/>
    <w:rsid w:val="002F2CA3"/>
    <w:rsid w:val="002F4A51"/>
    <w:rsid w:val="002F6739"/>
    <w:rsid w:val="002F6C77"/>
    <w:rsid w:val="002F6FB0"/>
    <w:rsid w:val="002F7D4D"/>
    <w:rsid w:val="003007EB"/>
    <w:rsid w:val="00304E9A"/>
    <w:rsid w:val="00310156"/>
    <w:rsid w:val="00311859"/>
    <w:rsid w:val="00311935"/>
    <w:rsid w:val="00313260"/>
    <w:rsid w:val="0031609D"/>
    <w:rsid w:val="00321068"/>
    <w:rsid w:val="00322DFF"/>
    <w:rsid w:val="00326230"/>
    <w:rsid w:val="003267E8"/>
    <w:rsid w:val="003303C4"/>
    <w:rsid w:val="00330B59"/>
    <w:rsid w:val="0033220F"/>
    <w:rsid w:val="00333299"/>
    <w:rsid w:val="00337151"/>
    <w:rsid w:val="00337972"/>
    <w:rsid w:val="00340303"/>
    <w:rsid w:val="003415FF"/>
    <w:rsid w:val="00342663"/>
    <w:rsid w:val="00342666"/>
    <w:rsid w:val="00342F88"/>
    <w:rsid w:val="00342FD4"/>
    <w:rsid w:val="00343230"/>
    <w:rsid w:val="00345BB0"/>
    <w:rsid w:val="0035250C"/>
    <w:rsid w:val="003548CC"/>
    <w:rsid w:val="003551D1"/>
    <w:rsid w:val="003574D0"/>
    <w:rsid w:val="00360464"/>
    <w:rsid w:val="00363531"/>
    <w:rsid w:val="00363D7E"/>
    <w:rsid w:val="00367346"/>
    <w:rsid w:val="00373329"/>
    <w:rsid w:val="00374989"/>
    <w:rsid w:val="0038105E"/>
    <w:rsid w:val="00384ADA"/>
    <w:rsid w:val="0038631C"/>
    <w:rsid w:val="003901C3"/>
    <w:rsid w:val="00390557"/>
    <w:rsid w:val="00391464"/>
    <w:rsid w:val="003933F5"/>
    <w:rsid w:val="00394C4F"/>
    <w:rsid w:val="003958FB"/>
    <w:rsid w:val="003A08C4"/>
    <w:rsid w:val="003A0EFD"/>
    <w:rsid w:val="003A3DB8"/>
    <w:rsid w:val="003A6B5F"/>
    <w:rsid w:val="003A7AE7"/>
    <w:rsid w:val="003B1AB5"/>
    <w:rsid w:val="003B26E4"/>
    <w:rsid w:val="003B36E7"/>
    <w:rsid w:val="003B37D6"/>
    <w:rsid w:val="003B4B57"/>
    <w:rsid w:val="003C0E0F"/>
    <w:rsid w:val="003C1951"/>
    <w:rsid w:val="003C22B8"/>
    <w:rsid w:val="003C4A2F"/>
    <w:rsid w:val="003C5404"/>
    <w:rsid w:val="003C6612"/>
    <w:rsid w:val="003C7C93"/>
    <w:rsid w:val="003D2874"/>
    <w:rsid w:val="003D48DE"/>
    <w:rsid w:val="003D5EE3"/>
    <w:rsid w:val="003E433E"/>
    <w:rsid w:val="003E490F"/>
    <w:rsid w:val="003E4A49"/>
    <w:rsid w:val="003E55B3"/>
    <w:rsid w:val="003E5853"/>
    <w:rsid w:val="003F24FA"/>
    <w:rsid w:val="003F546A"/>
    <w:rsid w:val="003F74A2"/>
    <w:rsid w:val="004014F0"/>
    <w:rsid w:val="00402197"/>
    <w:rsid w:val="004021AA"/>
    <w:rsid w:val="00403852"/>
    <w:rsid w:val="00404F5A"/>
    <w:rsid w:val="00407DA1"/>
    <w:rsid w:val="00410859"/>
    <w:rsid w:val="00411B25"/>
    <w:rsid w:val="0041365F"/>
    <w:rsid w:val="00414813"/>
    <w:rsid w:val="00414CB1"/>
    <w:rsid w:val="00416B14"/>
    <w:rsid w:val="00416F55"/>
    <w:rsid w:val="00420F5A"/>
    <w:rsid w:val="00421A9D"/>
    <w:rsid w:val="00422F85"/>
    <w:rsid w:val="00425B68"/>
    <w:rsid w:val="00426105"/>
    <w:rsid w:val="004277DA"/>
    <w:rsid w:val="00430B22"/>
    <w:rsid w:val="00430CED"/>
    <w:rsid w:val="00432EB3"/>
    <w:rsid w:val="00432F27"/>
    <w:rsid w:val="0043397A"/>
    <w:rsid w:val="00433ABF"/>
    <w:rsid w:val="00433AE6"/>
    <w:rsid w:val="00434137"/>
    <w:rsid w:val="00444F77"/>
    <w:rsid w:val="00445758"/>
    <w:rsid w:val="0045156C"/>
    <w:rsid w:val="00451F3B"/>
    <w:rsid w:val="00452CCE"/>
    <w:rsid w:val="00453C1E"/>
    <w:rsid w:val="0045427A"/>
    <w:rsid w:val="00455482"/>
    <w:rsid w:val="004568EE"/>
    <w:rsid w:val="00457C49"/>
    <w:rsid w:val="00461E90"/>
    <w:rsid w:val="00462574"/>
    <w:rsid w:val="00463E3C"/>
    <w:rsid w:val="00465481"/>
    <w:rsid w:val="004670F6"/>
    <w:rsid w:val="004708D3"/>
    <w:rsid w:val="00472F13"/>
    <w:rsid w:val="004740A1"/>
    <w:rsid w:val="004748E3"/>
    <w:rsid w:val="00476326"/>
    <w:rsid w:val="004812D6"/>
    <w:rsid w:val="00481334"/>
    <w:rsid w:val="004841BD"/>
    <w:rsid w:val="00484A91"/>
    <w:rsid w:val="004850AA"/>
    <w:rsid w:val="00485CA8"/>
    <w:rsid w:val="00491109"/>
    <w:rsid w:val="0049235D"/>
    <w:rsid w:val="00494218"/>
    <w:rsid w:val="00497CC5"/>
    <w:rsid w:val="004A1AAA"/>
    <w:rsid w:val="004A45CC"/>
    <w:rsid w:val="004A5E07"/>
    <w:rsid w:val="004A70DC"/>
    <w:rsid w:val="004B0961"/>
    <w:rsid w:val="004B2317"/>
    <w:rsid w:val="004B2412"/>
    <w:rsid w:val="004B5787"/>
    <w:rsid w:val="004B5A34"/>
    <w:rsid w:val="004B66D2"/>
    <w:rsid w:val="004B686A"/>
    <w:rsid w:val="004B75E6"/>
    <w:rsid w:val="004C02D6"/>
    <w:rsid w:val="004C26C7"/>
    <w:rsid w:val="004C376D"/>
    <w:rsid w:val="004C6547"/>
    <w:rsid w:val="004C7295"/>
    <w:rsid w:val="004C7D2B"/>
    <w:rsid w:val="004C7D8E"/>
    <w:rsid w:val="004D07B1"/>
    <w:rsid w:val="004D2799"/>
    <w:rsid w:val="004D7340"/>
    <w:rsid w:val="004D7A0F"/>
    <w:rsid w:val="004E4A07"/>
    <w:rsid w:val="004E63E1"/>
    <w:rsid w:val="004F4331"/>
    <w:rsid w:val="004F437A"/>
    <w:rsid w:val="004F4FA3"/>
    <w:rsid w:val="004F5EBC"/>
    <w:rsid w:val="004F5FCB"/>
    <w:rsid w:val="005020C8"/>
    <w:rsid w:val="005024CE"/>
    <w:rsid w:val="00502928"/>
    <w:rsid w:val="0050459A"/>
    <w:rsid w:val="00505DB3"/>
    <w:rsid w:val="00511475"/>
    <w:rsid w:val="00513DA6"/>
    <w:rsid w:val="005144E7"/>
    <w:rsid w:val="00521ACC"/>
    <w:rsid w:val="0052223B"/>
    <w:rsid w:val="005226E3"/>
    <w:rsid w:val="005229E2"/>
    <w:rsid w:val="00523EFE"/>
    <w:rsid w:val="00524BBC"/>
    <w:rsid w:val="00527BE3"/>
    <w:rsid w:val="00532E59"/>
    <w:rsid w:val="00535FE6"/>
    <w:rsid w:val="00536735"/>
    <w:rsid w:val="005368F2"/>
    <w:rsid w:val="00536F14"/>
    <w:rsid w:val="00540B20"/>
    <w:rsid w:val="00540DB7"/>
    <w:rsid w:val="00541200"/>
    <w:rsid w:val="0054348D"/>
    <w:rsid w:val="00544A2D"/>
    <w:rsid w:val="00546185"/>
    <w:rsid w:val="00552C21"/>
    <w:rsid w:val="00554E16"/>
    <w:rsid w:val="00555424"/>
    <w:rsid w:val="0055681D"/>
    <w:rsid w:val="005600D3"/>
    <w:rsid w:val="00560618"/>
    <w:rsid w:val="00562385"/>
    <w:rsid w:val="00564446"/>
    <w:rsid w:val="0056472E"/>
    <w:rsid w:val="00565A6D"/>
    <w:rsid w:val="0056687B"/>
    <w:rsid w:val="005703AD"/>
    <w:rsid w:val="00570953"/>
    <w:rsid w:val="00570B22"/>
    <w:rsid w:val="00570B94"/>
    <w:rsid w:val="00571245"/>
    <w:rsid w:val="0057141F"/>
    <w:rsid w:val="00571727"/>
    <w:rsid w:val="0057197E"/>
    <w:rsid w:val="00572C07"/>
    <w:rsid w:val="005735A3"/>
    <w:rsid w:val="00574605"/>
    <w:rsid w:val="005749AF"/>
    <w:rsid w:val="00582688"/>
    <w:rsid w:val="00583810"/>
    <w:rsid w:val="00583940"/>
    <w:rsid w:val="00584016"/>
    <w:rsid w:val="00587023"/>
    <w:rsid w:val="00593567"/>
    <w:rsid w:val="00594059"/>
    <w:rsid w:val="00594F71"/>
    <w:rsid w:val="005951FE"/>
    <w:rsid w:val="00596B54"/>
    <w:rsid w:val="005977F8"/>
    <w:rsid w:val="00597CB8"/>
    <w:rsid w:val="005A030D"/>
    <w:rsid w:val="005A0826"/>
    <w:rsid w:val="005A110D"/>
    <w:rsid w:val="005A52D9"/>
    <w:rsid w:val="005A7F0E"/>
    <w:rsid w:val="005B1D76"/>
    <w:rsid w:val="005B217F"/>
    <w:rsid w:val="005B5A6F"/>
    <w:rsid w:val="005B5EA9"/>
    <w:rsid w:val="005B6547"/>
    <w:rsid w:val="005C6CCF"/>
    <w:rsid w:val="005C7D1D"/>
    <w:rsid w:val="005C7E1A"/>
    <w:rsid w:val="005D05F6"/>
    <w:rsid w:val="005D2811"/>
    <w:rsid w:val="005D2AC5"/>
    <w:rsid w:val="005D2D12"/>
    <w:rsid w:val="005D4039"/>
    <w:rsid w:val="005D5069"/>
    <w:rsid w:val="005D7605"/>
    <w:rsid w:val="005D78EF"/>
    <w:rsid w:val="005E04A3"/>
    <w:rsid w:val="005E2A17"/>
    <w:rsid w:val="005E33DF"/>
    <w:rsid w:val="005E4FE3"/>
    <w:rsid w:val="005E5780"/>
    <w:rsid w:val="005E6101"/>
    <w:rsid w:val="005E67CC"/>
    <w:rsid w:val="005F2A15"/>
    <w:rsid w:val="005F2E4D"/>
    <w:rsid w:val="005F7EF1"/>
    <w:rsid w:val="00600514"/>
    <w:rsid w:val="00600B13"/>
    <w:rsid w:val="00604E5C"/>
    <w:rsid w:val="00616208"/>
    <w:rsid w:val="00621598"/>
    <w:rsid w:val="00621933"/>
    <w:rsid w:val="006220C3"/>
    <w:rsid w:val="00624B9D"/>
    <w:rsid w:val="006277D4"/>
    <w:rsid w:val="006279EE"/>
    <w:rsid w:val="00627BB4"/>
    <w:rsid w:val="00631E65"/>
    <w:rsid w:val="0063377E"/>
    <w:rsid w:val="0063672E"/>
    <w:rsid w:val="00642349"/>
    <w:rsid w:val="00643FAA"/>
    <w:rsid w:val="00645BD1"/>
    <w:rsid w:val="006468F4"/>
    <w:rsid w:val="0065091F"/>
    <w:rsid w:val="00652F49"/>
    <w:rsid w:val="00653F0C"/>
    <w:rsid w:val="00654E91"/>
    <w:rsid w:val="0065650D"/>
    <w:rsid w:val="00656788"/>
    <w:rsid w:val="006567E6"/>
    <w:rsid w:val="00657755"/>
    <w:rsid w:val="00657D7E"/>
    <w:rsid w:val="00662711"/>
    <w:rsid w:val="00664070"/>
    <w:rsid w:val="00664E97"/>
    <w:rsid w:val="00665207"/>
    <w:rsid w:val="00666271"/>
    <w:rsid w:val="006676E5"/>
    <w:rsid w:val="0067194B"/>
    <w:rsid w:val="006724E0"/>
    <w:rsid w:val="00672E42"/>
    <w:rsid w:val="0067738C"/>
    <w:rsid w:val="00686F55"/>
    <w:rsid w:val="006877D5"/>
    <w:rsid w:val="0069325E"/>
    <w:rsid w:val="0069417B"/>
    <w:rsid w:val="0069707D"/>
    <w:rsid w:val="006A17DE"/>
    <w:rsid w:val="006A22EA"/>
    <w:rsid w:val="006A2CEE"/>
    <w:rsid w:val="006A6689"/>
    <w:rsid w:val="006B0118"/>
    <w:rsid w:val="006B4CD0"/>
    <w:rsid w:val="006B786A"/>
    <w:rsid w:val="006B7FC8"/>
    <w:rsid w:val="006C0023"/>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3E8B"/>
    <w:rsid w:val="006F4128"/>
    <w:rsid w:val="006F5140"/>
    <w:rsid w:val="006F6F3D"/>
    <w:rsid w:val="006F7623"/>
    <w:rsid w:val="007023D6"/>
    <w:rsid w:val="00703449"/>
    <w:rsid w:val="00705424"/>
    <w:rsid w:val="00705541"/>
    <w:rsid w:val="0070696A"/>
    <w:rsid w:val="00707555"/>
    <w:rsid w:val="0071051A"/>
    <w:rsid w:val="00715473"/>
    <w:rsid w:val="007157C9"/>
    <w:rsid w:val="00716723"/>
    <w:rsid w:val="00720BC9"/>
    <w:rsid w:val="007212B4"/>
    <w:rsid w:val="007258C3"/>
    <w:rsid w:val="00725C08"/>
    <w:rsid w:val="0072726E"/>
    <w:rsid w:val="00732F86"/>
    <w:rsid w:val="007349B8"/>
    <w:rsid w:val="00734EBD"/>
    <w:rsid w:val="00735EA3"/>
    <w:rsid w:val="007375C4"/>
    <w:rsid w:val="0074162A"/>
    <w:rsid w:val="00742DBB"/>
    <w:rsid w:val="007433A9"/>
    <w:rsid w:val="00750905"/>
    <w:rsid w:val="00750E75"/>
    <w:rsid w:val="00752B71"/>
    <w:rsid w:val="007604A4"/>
    <w:rsid w:val="00763FBA"/>
    <w:rsid w:val="00766D5D"/>
    <w:rsid w:val="00767D22"/>
    <w:rsid w:val="00767E57"/>
    <w:rsid w:val="00770769"/>
    <w:rsid w:val="007725CC"/>
    <w:rsid w:val="00774CF1"/>
    <w:rsid w:val="00776302"/>
    <w:rsid w:val="0077723D"/>
    <w:rsid w:val="007800DB"/>
    <w:rsid w:val="00781CCA"/>
    <w:rsid w:val="007827CC"/>
    <w:rsid w:val="00786537"/>
    <w:rsid w:val="0079333D"/>
    <w:rsid w:val="0079539E"/>
    <w:rsid w:val="00797BEA"/>
    <w:rsid w:val="007A1B9F"/>
    <w:rsid w:val="007A2808"/>
    <w:rsid w:val="007A4A56"/>
    <w:rsid w:val="007A600D"/>
    <w:rsid w:val="007A6FAC"/>
    <w:rsid w:val="007B4E31"/>
    <w:rsid w:val="007B5FC9"/>
    <w:rsid w:val="007C11D5"/>
    <w:rsid w:val="007C44A7"/>
    <w:rsid w:val="007C496B"/>
    <w:rsid w:val="007C4FD9"/>
    <w:rsid w:val="007D3B68"/>
    <w:rsid w:val="007D3C39"/>
    <w:rsid w:val="007D7C61"/>
    <w:rsid w:val="007E3DAC"/>
    <w:rsid w:val="007E3EE2"/>
    <w:rsid w:val="007E6176"/>
    <w:rsid w:val="007E6E0E"/>
    <w:rsid w:val="007F30C0"/>
    <w:rsid w:val="007F46F7"/>
    <w:rsid w:val="007F484B"/>
    <w:rsid w:val="007F5C0C"/>
    <w:rsid w:val="007F5D98"/>
    <w:rsid w:val="007F7491"/>
    <w:rsid w:val="007F757B"/>
    <w:rsid w:val="008012DD"/>
    <w:rsid w:val="00801C2F"/>
    <w:rsid w:val="008025AF"/>
    <w:rsid w:val="00803974"/>
    <w:rsid w:val="008045AA"/>
    <w:rsid w:val="00806CF7"/>
    <w:rsid w:val="00807F2B"/>
    <w:rsid w:val="0081248B"/>
    <w:rsid w:val="00812F25"/>
    <w:rsid w:val="00813BA2"/>
    <w:rsid w:val="00815216"/>
    <w:rsid w:val="00816B19"/>
    <w:rsid w:val="00820441"/>
    <w:rsid w:val="0082273C"/>
    <w:rsid w:val="0082419D"/>
    <w:rsid w:val="0082686C"/>
    <w:rsid w:val="0083049A"/>
    <w:rsid w:val="008355FE"/>
    <w:rsid w:val="008361B4"/>
    <w:rsid w:val="008374AE"/>
    <w:rsid w:val="00840459"/>
    <w:rsid w:val="00841B6C"/>
    <w:rsid w:val="00842E9C"/>
    <w:rsid w:val="00843D45"/>
    <w:rsid w:val="00843EB9"/>
    <w:rsid w:val="00845187"/>
    <w:rsid w:val="00850069"/>
    <w:rsid w:val="00850075"/>
    <w:rsid w:val="00851D3E"/>
    <w:rsid w:val="008520F0"/>
    <w:rsid w:val="008533FA"/>
    <w:rsid w:val="00860E1F"/>
    <w:rsid w:val="00862F99"/>
    <w:rsid w:val="008647C4"/>
    <w:rsid w:val="00866DC6"/>
    <w:rsid w:val="00872362"/>
    <w:rsid w:val="008729B0"/>
    <w:rsid w:val="008743B3"/>
    <w:rsid w:val="00874F5A"/>
    <w:rsid w:val="00877422"/>
    <w:rsid w:val="008802A5"/>
    <w:rsid w:val="00880634"/>
    <w:rsid w:val="00881E75"/>
    <w:rsid w:val="00891DC1"/>
    <w:rsid w:val="00892555"/>
    <w:rsid w:val="00893422"/>
    <w:rsid w:val="00893C1C"/>
    <w:rsid w:val="008946E7"/>
    <w:rsid w:val="00894EA4"/>
    <w:rsid w:val="00895057"/>
    <w:rsid w:val="008A04B9"/>
    <w:rsid w:val="008A4DB5"/>
    <w:rsid w:val="008A70DB"/>
    <w:rsid w:val="008A7C1C"/>
    <w:rsid w:val="008B05FE"/>
    <w:rsid w:val="008B3078"/>
    <w:rsid w:val="008B4F8A"/>
    <w:rsid w:val="008B5630"/>
    <w:rsid w:val="008B6A4D"/>
    <w:rsid w:val="008B7181"/>
    <w:rsid w:val="008C4205"/>
    <w:rsid w:val="008C5DB4"/>
    <w:rsid w:val="008C7BA5"/>
    <w:rsid w:val="008D54A4"/>
    <w:rsid w:val="008D6103"/>
    <w:rsid w:val="008E0054"/>
    <w:rsid w:val="008E086B"/>
    <w:rsid w:val="008E0D69"/>
    <w:rsid w:val="008E4F40"/>
    <w:rsid w:val="008F18D4"/>
    <w:rsid w:val="008F4E39"/>
    <w:rsid w:val="008F6776"/>
    <w:rsid w:val="00904C36"/>
    <w:rsid w:val="00905B94"/>
    <w:rsid w:val="00910910"/>
    <w:rsid w:val="009109BA"/>
    <w:rsid w:val="00912CA0"/>
    <w:rsid w:val="00913A48"/>
    <w:rsid w:val="00914146"/>
    <w:rsid w:val="00914A81"/>
    <w:rsid w:val="00914EF2"/>
    <w:rsid w:val="00915F59"/>
    <w:rsid w:val="009205D0"/>
    <w:rsid w:val="009228F3"/>
    <w:rsid w:val="00924326"/>
    <w:rsid w:val="00932776"/>
    <w:rsid w:val="00934F3F"/>
    <w:rsid w:val="00935DA0"/>
    <w:rsid w:val="009374B4"/>
    <w:rsid w:val="00937E46"/>
    <w:rsid w:val="00937E6D"/>
    <w:rsid w:val="00940628"/>
    <w:rsid w:val="00947ABD"/>
    <w:rsid w:val="00952CA0"/>
    <w:rsid w:val="009532A6"/>
    <w:rsid w:val="009554DA"/>
    <w:rsid w:val="00956852"/>
    <w:rsid w:val="00960A79"/>
    <w:rsid w:val="00970037"/>
    <w:rsid w:val="009708CB"/>
    <w:rsid w:val="00972C54"/>
    <w:rsid w:val="00975BC7"/>
    <w:rsid w:val="00976C43"/>
    <w:rsid w:val="00980259"/>
    <w:rsid w:val="009814DB"/>
    <w:rsid w:val="00987A54"/>
    <w:rsid w:val="00991FD4"/>
    <w:rsid w:val="0099204F"/>
    <w:rsid w:val="00992F35"/>
    <w:rsid w:val="00994AC3"/>
    <w:rsid w:val="00995C63"/>
    <w:rsid w:val="00996EC9"/>
    <w:rsid w:val="009A46E2"/>
    <w:rsid w:val="009A6A51"/>
    <w:rsid w:val="009A6EEF"/>
    <w:rsid w:val="009A7275"/>
    <w:rsid w:val="009B0D22"/>
    <w:rsid w:val="009B44BB"/>
    <w:rsid w:val="009B5A86"/>
    <w:rsid w:val="009B781A"/>
    <w:rsid w:val="009C2B8A"/>
    <w:rsid w:val="009C36E1"/>
    <w:rsid w:val="009C3ADE"/>
    <w:rsid w:val="009C7141"/>
    <w:rsid w:val="009C736B"/>
    <w:rsid w:val="009C79CD"/>
    <w:rsid w:val="009D02CD"/>
    <w:rsid w:val="009D0CBF"/>
    <w:rsid w:val="009D43AD"/>
    <w:rsid w:val="009D5825"/>
    <w:rsid w:val="009D608C"/>
    <w:rsid w:val="009D6906"/>
    <w:rsid w:val="009D6E22"/>
    <w:rsid w:val="009E1647"/>
    <w:rsid w:val="009E3AC9"/>
    <w:rsid w:val="009E3E75"/>
    <w:rsid w:val="009E5623"/>
    <w:rsid w:val="009E5B15"/>
    <w:rsid w:val="009E6376"/>
    <w:rsid w:val="009F0D2A"/>
    <w:rsid w:val="009F7CE7"/>
    <w:rsid w:val="00A00674"/>
    <w:rsid w:val="00A067EC"/>
    <w:rsid w:val="00A10016"/>
    <w:rsid w:val="00A11650"/>
    <w:rsid w:val="00A13D3D"/>
    <w:rsid w:val="00A14E88"/>
    <w:rsid w:val="00A14F3B"/>
    <w:rsid w:val="00A1590F"/>
    <w:rsid w:val="00A20A32"/>
    <w:rsid w:val="00A233DA"/>
    <w:rsid w:val="00A24069"/>
    <w:rsid w:val="00A2635E"/>
    <w:rsid w:val="00A26815"/>
    <w:rsid w:val="00A31F63"/>
    <w:rsid w:val="00A33638"/>
    <w:rsid w:val="00A33F90"/>
    <w:rsid w:val="00A33FEF"/>
    <w:rsid w:val="00A34877"/>
    <w:rsid w:val="00A35B5A"/>
    <w:rsid w:val="00A36F09"/>
    <w:rsid w:val="00A37158"/>
    <w:rsid w:val="00A376CE"/>
    <w:rsid w:val="00A4297D"/>
    <w:rsid w:val="00A4365D"/>
    <w:rsid w:val="00A44CF7"/>
    <w:rsid w:val="00A44FAE"/>
    <w:rsid w:val="00A52944"/>
    <w:rsid w:val="00A536E5"/>
    <w:rsid w:val="00A601E3"/>
    <w:rsid w:val="00A6054D"/>
    <w:rsid w:val="00A615CD"/>
    <w:rsid w:val="00A61A32"/>
    <w:rsid w:val="00A63671"/>
    <w:rsid w:val="00A6463F"/>
    <w:rsid w:val="00A64878"/>
    <w:rsid w:val="00A6579C"/>
    <w:rsid w:val="00A6616E"/>
    <w:rsid w:val="00A67A52"/>
    <w:rsid w:val="00A7003D"/>
    <w:rsid w:val="00A7100F"/>
    <w:rsid w:val="00A72824"/>
    <w:rsid w:val="00A731A4"/>
    <w:rsid w:val="00A737E6"/>
    <w:rsid w:val="00A7786F"/>
    <w:rsid w:val="00A80C92"/>
    <w:rsid w:val="00A81146"/>
    <w:rsid w:val="00A840AB"/>
    <w:rsid w:val="00A85F26"/>
    <w:rsid w:val="00A86B66"/>
    <w:rsid w:val="00A86C70"/>
    <w:rsid w:val="00A878D4"/>
    <w:rsid w:val="00A87EF1"/>
    <w:rsid w:val="00A9130F"/>
    <w:rsid w:val="00A92316"/>
    <w:rsid w:val="00A92F70"/>
    <w:rsid w:val="00A95E3B"/>
    <w:rsid w:val="00A962DD"/>
    <w:rsid w:val="00A96620"/>
    <w:rsid w:val="00A97EF7"/>
    <w:rsid w:val="00AA16FF"/>
    <w:rsid w:val="00AA1DD8"/>
    <w:rsid w:val="00AA4B91"/>
    <w:rsid w:val="00AA4E7E"/>
    <w:rsid w:val="00AA4FEC"/>
    <w:rsid w:val="00AA506D"/>
    <w:rsid w:val="00AA516A"/>
    <w:rsid w:val="00AA55D6"/>
    <w:rsid w:val="00AA5DDB"/>
    <w:rsid w:val="00AA7647"/>
    <w:rsid w:val="00AB3F36"/>
    <w:rsid w:val="00AB4C07"/>
    <w:rsid w:val="00AB5C59"/>
    <w:rsid w:val="00AB78CB"/>
    <w:rsid w:val="00AC4B4B"/>
    <w:rsid w:val="00AC770E"/>
    <w:rsid w:val="00AD14D8"/>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10FEB"/>
    <w:rsid w:val="00B113A8"/>
    <w:rsid w:val="00B164D0"/>
    <w:rsid w:val="00B16DCB"/>
    <w:rsid w:val="00B17158"/>
    <w:rsid w:val="00B247BB"/>
    <w:rsid w:val="00B24D78"/>
    <w:rsid w:val="00B26A9F"/>
    <w:rsid w:val="00B30AE4"/>
    <w:rsid w:val="00B314FC"/>
    <w:rsid w:val="00B32C8E"/>
    <w:rsid w:val="00B35E26"/>
    <w:rsid w:val="00B369CF"/>
    <w:rsid w:val="00B408D0"/>
    <w:rsid w:val="00B40B06"/>
    <w:rsid w:val="00B414C1"/>
    <w:rsid w:val="00B41D25"/>
    <w:rsid w:val="00B4384A"/>
    <w:rsid w:val="00B479BB"/>
    <w:rsid w:val="00B5237A"/>
    <w:rsid w:val="00B52C29"/>
    <w:rsid w:val="00B53EEA"/>
    <w:rsid w:val="00B543E4"/>
    <w:rsid w:val="00B5447E"/>
    <w:rsid w:val="00B555D2"/>
    <w:rsid w:val="00B56D0A"/>
    <w:rsid w:val="00B577E8"/>
    <w:rsid w:val="00B6135A"/>
    <w:rsid w:val="00B61F18"/>
    <w:rsid w:val="00B62721"/>
    <w:rsid w:val="00B66BE9"/>
    <w:rsid w:val="00B713B3"/>
    <w:rsid w:val="00B7208B"/>
    <w:rsid w:val="00B73999"/>
    <w:rsid w:val="00B85B61"/>
    <w:rsid w:val="00B92A5E"/>
    <w:rsid w:val="00B94E9F"/>
    <w:rsid w:val="00BA068A"/>
    <w:rsid w:val="00BB07D1"/>
    <w:rsid w:val="00BB2FF7"/>
    <w:rsid w:val="00BB7240"/>
    <w:rsid w:val="00BB738F"/>
    <w:rsid w:val="00BC0E04"/>
    <w:rsid w:val="00BC2473"/>
    <w:rsid w:val="00BC3B64"/>
    <w:rsid w:val="00BC3F83"/>
    <w:rsid w:val="00BC5162"/>
    <w:rsid w:val="00BC531A"/>
    <w:rsid w:val="00BD051F"/>
    <w:rsid w:val="00BD0A6C"/>
    <w:rsid w:val="00BD29C7"/>
    <w:rsid w:val="00BD64BA"/>
    <w:rsid w:val="00BD7A7E"/>
    <w:rsid w:val="00BE3E6D"/>
    <w:rsid w:val="00BE4FEF"/>
    <w:rsid w:val="00BE724C"/>
    <w:rsid w:val="00BF07CF"/>
    <w:rsid w:val="00BF0C90"/>
    <w:rsid w:val="00BF15C3"/>
    <w:rsid w:val="00BF1A6D"/>
    <w:rsid w:val="00BF3210"/>
    <w:rsid w:val="00BF39EB"/>
    <w:rsid w:val="00BF50AA"/>
    <w:rsid w:val="00C01EDE"/>
    <w:rsid w:val="00C03475"/>
    <w:rsid w:val="00C038CB"/>
    <w:rsid w:val="00C03DF8"/>
    <w:rsid w:val="00C040CF"/>
    <w:rsid w:val="00C0690E"/>
    <w:rsid w:val="00C1011A"/>
    <w:rsid w:val="00C1056B"/>
    <w:rsid w:val="00C140E2"/>
    <w:rsid w:val="00C14E70"/>
    <w:rsid w:val="00C151A8"/>
    <w:rsid w:val="00C16051"/>
    <w:rsid w:val="00C21493"/>
    <w:rsid w:val="00C21DD0"/>
    <w:rsid w:val="00C22A5F"/>
    <w:rsid w:val="00C22DB6"/>
    <w:rsid w:val="00C25EA7"/>
    <w:rsid w:val="00C269E1"/>
    <w:rsid w:val="00C30154"/>
    <w:rsid w:val="00C3084A"/>
    <w:rsid w:val="00C35262"/>
    <w:rsid w:val="00C35301"/>
    <w:rsid w:val="00C35CF8"/>
    <w:rsid w:val="00C35E51"/>
    <w:rsid w:val="00C364A4"/>
    <w:rsid w:val="00C37517"/>
    <w:rsid w:val="00C42943"/>
    <w:rsid w:val="00C50573"/>
    <w:rsid w:val="00C52AD0"/>
    <w:rsid w:val="00C53401"/>
    <w:rsid w:val="00C547F7"/>
    <w:rsid w:val="00C57179"/>
    <w:rsid w:val="00C578BB"/>
    <w:rsid w:val="00C6000F"/>
    <w:rsid w:val="00C6086C"/>
    <w:rsid w:val="00C61AE0"/>
    <w:rsid w:val="00C63C44"/>
    <w:rsid w:val="00C6691D"/>
    <w:rsid w:val="00C678B5"/>
    <w:rsid w:val="00C70212"/>
    <w:rsid w:val="00C729B6"/>
    <w:rsid w:val="00C75430"/>
    <w:rsid w:val="00C771F6"/>
    <w:rsid w:val="00C77E28"/>
    <w:rsid w:val="00C80460"/>
    <w:rsid w:val="00C84460"/>
    <w:rsid w:val="00C85BD8"/>
    <w:rsid w:val="00C90F11"/>
    <w:rsid w:val="00C914B1"/>
    <w:rsid w:val="00C934EF"/>
    <w:rsid w:val="00C95367"/>
    <w:rsid w:val="00C954B4"/>
    <w:rsid w:val="00C95FE6"/>
    <w:rsid w:val="00C971C1"/>
    <w:rsid w:val="00CA26D1"/>
    <w:rsid w:val="00CA7D04"/>
    <w:rsid w:val="00CB1F29"/>
    <w:rsid w:val="00CB2A77"/>
    <w:rsid w:val="00CB3A6A"/>
    <w:rsid w:val="00CB69DA"/>
    <w:rsid w:val="00CC00CE"/>
    <w:rsid w:val="00CC02C2"/>
    <w:rsid w:val="00CC0C91"/>
    <w:rsid w:val="00CD12C7"/>
    <w:rsid w:val="00CD38FE"/>
    <w:rsid w:val="00CD72E2"/>
    <w:rsid w:val="00CE032C"/>
    <w:rsid w:val="00CE0713"/>
    <w:rsid w:val="00CE358B"/>
    <w:rsid w:val="00CE37F4"/>
    <w:rsid w:val="00CE413D"/>
    <w:rsid w:val="00CE4987"/>
    <w:rsid w:val="00CF11DB"/>
    <w:rsid w:val="00CF34B3"/>
    <w:rsid w:val="00CF677A"/>
    <w:rsid w:val="00CF7103"/>
    <w:rsid w:val="00CF7B50"/>
    <w:rsid w:val="00D035FA"/>
    <w:rsid w:val="00D06C27"/>
    <w:rsid w:val="00D07880"/>
    <w:rsid w:val="00D12676"/>
    <w:rsid w:val="00D150B0"/>
    <w:rsid w:val="00D15ADD"/>
    <w:rsid w:val="00D216DC"/>
    <w:rsid w:val="00D2192E"/>
    <w:rsid w:val="00D232E2"/>
    <w:rsid w:val="00D26057"/>
    <w:rsid w:val="00D26C51"/>
    <w:rsid w:val="00D27C9B"/>
    <w:rsid w:val="00D30933"/>
    <w:rsid w:val="00D3187E"/>
    <w:rsid w:val="00D3290C"/>
    <w:rsid w:val="00D355DB"/>
    <w:rsid w:val="00D35722"/>
    <w:rsid w:val="00D363B3"/>
    <w:rsid w:val="00D41C5D"/>
    <w:rsid w:val="00D41D0F"/>
    <w:rsid w:val="00D4307A"/>
    <w:rsid w:val="00D4700D"/>
    <w:rsid w:val="00D4707C"/>
    <w:rsid w:val="00D52E11"/>
    <w:rsid w:val="00D53C35"/>
    <w:rsid w:val="00D549E6"/>
    <w:rsid w:val="00D54F85"/>
    <w:rsid w:val="00D55A5B"/>
    <w:rsid w:val="00D5670F"/>
    <w:rsid w:val="00D567E7"/>
    <w:rsid w:val="00D56B7C"/>
    <w:rsid w:val="00D6357F"/>
    <w:rsid w:val="00D63E41"/>
    <w:rsid w:val="00D648F7"/>
    <w:rsid w:val="00D6674B"/>
    <w:rsid w:val="00D669C3"/>
    <w:rsid w:val="00D7172A"/>
    <w:rsid w:val="00D72806"/>
    <w:rsid w:val="00D74D42"/>
    <w:rsid w:val="00D76CD8"/>
    <w:rsid w:val="00D80405"/>
    <w:rsid w:val="00D84943"/>
    <w:rsid w:val="00D85450"/>
    <w:rsid w:val="00D854D5"/>
    <w:rsid w:val="00D86506"/>
    <w:rsid w:val="00D87DAC"/>
    <w:rsid w:val="00D906EB"/>
    <w:rsid w:val="00D90794"/>
    <w:rsid w:val="00D91740"/>
    <w:rsid w:val="00D9263D"/>
    <w:rsid w:val="00D9269B"/>
    <w:rsid w:val="00D92830"/>
    <w:rsid w:val="00D93220"/>
    <w:rsid w:val="00D94383"/>
    <w:rsid w:val="00D9652D"/>
    <w:rsid w:val="00D97A7E"/>
    <w:rsid w:val="00DA0DDF"/>
    <w:rsid w:val="00DA2810"/>
    <w:rsid w:val="00DA33DF"/>
    <w:rsid w:val="00DA56DD"/>
    <w:rsid w:val="00DA7732"/>
    <w:rsid w:val="00DB1F2B"/>
    <w:rsid w:val="00DB42AB"/>
    <w:rsid w:val="00DB53F7"/>
    <w:rsid w:val="00DB7E1D"/>
    <w:rsid w:val="00DC0903"/>
    <w:rsid w:val="00DC3694"/>
    <w:rsid w:val="00DC4367"/>
    <w:rsid w:val="00DC4A8B"/>
    <w:rsid w:val="00DC5E4F"/>
    <w:rsid w:val="00DC5F79"/>
    <w:rsid w:val="00DD5B53"/>
    <w:rsid w:val="00DD65C0"/>
    <w:rsid w:val="00DE1BAF"/>
    <w:rsid w:val="00DE433F"/>
    <w:rsid w:val="00DE6782"/>
    <w:rsid w:val="00DF254C"/>
    <w:rsid w:val="00DF73EC"/>
    <w:rsid w:val="00E00CB9"/>
    <w:rsid w:val="00E02C62"/>
    <w:rsid w:val="00E040D8"/>
    <w:rsid w:val="00E11581"/>
    <w:rsid w:val="00E126C7"/>
    <w:rsid w:val="00E143C4"/>
    <w:rsid w:val="00E15282"/>
    <w:rsid w:val="00E16C21"/>
    <w:rsid w:val="00E17684"/>
    <w:rsid w:val="00E21F51"/>
    <w:rsid w:val="00E21FA0"/>
    <w:rsid w:val="00E22DEF"/>
    <w:rsid w:val="00E26B17"/>
    <w:rsid w:val="00E275FC"/>
    <w:rsid w:val="00E30B26"/>
    <w:rsid w:val="00E3226D"/>
    <w:rsid w:val="00E33934"/>
    <w:rsid w:val="00E342A3"/>
    <w:rsid w:val="00E34A4C"/>
    <w:rsid w:val="00E34BB8"/>
    <w:rsid w:val="00E3575A"/>
    <w:rsid w:val="00E3582B"/>
    <w:rsid w:val="00E35A31"/>
    <w:rsid w:val="00E35D9D"/>
    <w:rsid w:val="00E40377"/>
    <w:rsid w:val="00E4369A"/>
    <w:rsid w:val="00E46AC8"/>
    <w:rsid w:val="00E4723B"/>
    <w:rsid w:val="00E47B55"/>
    <w:rsid w:val="00E502A8"/>
    <w:rsid w:val="00E55213"/>
    <w:rsid w:val="00E558B7"/>
    <w:rsid w:val="00E55BAA"/>
    <w:rsid w:val="00E60025"/>
    <w:rsid w:val="00E60B1E"/>
    <w:rsid w:val="00E61114"/>
    <w:rsid w:val="00E6135D"/>
    <w:rsid w:val="00E62522"/>
    <w:rsid w:val="00E64347"/>
    <w:rsid w:val="00E64F9D"/>
    <w:rsid w:val="00E65E9D"/>
    <w:rsid w:val="00E65E9F"/>
    <w:rsid w:val="00E66668"/>
    <w:rsid w:val="00E70565"/>
    <w:rsid w:val="00E719A1"/>
    <w:rsid w:val="00E73D8C"/>
    <w:rsid w:val="00E80DD5"/>
    <w:rsid w:val="00E81C5F"/>
    <w:rsid w:val="00E81FDE"/>
    <w:rsid w:val="00E8209A"/>
    <w:rsid w:val="00E839E9"/>
    <w:rsid w:val="00E847CD"/>
    <w:rsid w:val="00E85482"/>
    <w:rsid w:val="00E86118"/>
    <w:rsid w:val="00E925C8"/>
    <w:rsid w:val="00E93DA3"/>
    <w:rsid w:val="00E94518"/>
    <w:rsid w:val="00E94CD6"/>
    <w:rsid w:val="00E95F82"/>
    <w:rsid w:val="00E968BA"/>
    <w:rsid w:val="00EA0550"/>
    <w:rsid w:val="00EA104B"/>
    <w:rsid w:val="00EA1A72"/>
    <w:rsid w:val="00EA2379"/>
    <w:rsid w:val="00EA335E"/>
    <w:rsid w:val="00EA35E6"/>
    <w:rsid w:val="00EA587D"/>
    <w:rsid w:val="00EA7A65"/>
    <w:rsid w:val="00EB2DAE"/>
    <w:rsid w:val="00EB44F8"/>
    <w:rsid w:val="00EB467E"/>
    <w:rsid w:val="00EB5ED7"/>
    <w:rsid w:val="00EB7818"/>
    <w:rsid w:val="00EC0484"/>
    <w:rsid w:val="00EC0997"/>
    <w:rsid w:val="00EC16A3"/>
    <w:rsid w:val="00EC2ECD"/>
    <w:rsid w:val="00ED1026"/>
    <w:rsid w:val="00ED1380"/>
    <w:rsid w:val="00ED18DC"/>
    <w:rsid w:val="00ED6E4B"/>
    <w:rsid w:val="00ED71E0"/>
    <w:rsid w:val="00ED782A"/>
    <w:rsid w:val="00EE1476"/>
    <w:rsid w:val="00EE195C"/>
    <w:rsid w:val="00EE624F"/>
    <w:rsid w:val="00EF14A8"/>
    <w:rsid w:val="00EF2EB9"/>
    <w:rsid w:val="00EF3AE2"/>
    <w:rsid w:val="00EF7567"/>
    <w:rsid w:val="00F004D3"/>
    <w:rsid w:val="00F018E4"/>
    <w:rsid w:val="00F01D1B"/>
    <w:rsid w:val="00F03261"/>
    <w:rsid w:val="00F03647"/>
    <w:rsid w:val="00F038BB"/>
    <w:rsid w:val="00F042BD"/>
    <w:rsid w:val="00F073EC"/>
    <w:rsid w:val="00F07657"/>
    <w:rsid w:val="00F11F3D"/>
    <w:rsid w:val="00F14B55"/>
    <w:rsid w:val="00F2448D"/>
    <w:rsid w:val="00F2502F"/>
    <w:rsid w:val="00F25856"/>
    <w:rsid w:val="00F31473"/>
    <w:rsid w:val="00F32AF9"/>
    <w:rsid w:val="00F34BE6"/>
    <w:rsid w:val="00F40C8F"/>
    <w:rsid w:val="00F415D7"/>
    <w:rsid w:val="00F432EF"/>
    <w:rsid w:val="00F44D14"/>
    <w:rsid w:val="00F50646"/>
    <w:rsid w:val="00F55F9C"/>
    <w:rsid w:val="00F568E7"/>
    <w:rsid w:val="00F5789A"/>
    <w:rsid w:val="00F60685"/>
    <w:rsid w:val="00F65C40"/>
    <w:rsid w:val="00F667A5"/>
    <w:rsid w:val="00F67B30"/>
    <w:rsid w:val="00F70314"/>
    <w:rsid w:val="00F722AA"/>
    <w:rsid w:val="00F751DB"/>
    <w:rsid w:val="00F75F05"/>
    <w:rsid w:val="00F82F99"/>
    <w:rsid w:val="00F87DEF"/>
    <w:rsid w:val="00F9264D"/>
    <w:rsid w:val="00F966A8"/>
    <w:rsid w:val="00FA0982"/>
    <w:rsid w:val="00FA5808"/>
    <w:rsid w:val="00FB0AB6"/>
    <w:rsid w:val="00FB0D8B"/>
    <w:rsid w:val="00FB105F"/>
    <w:rsid w:val="00FB192D"/>
    <w:rsid w:val="00FB28F1"/>
    <w:rsid w:val="00FB4CA9"/>
    <w:rsid w:val="00FB4FA3"/>
    <w:rsid w:val="00FB77F3"/>
    <w:rsid w:val="00FC118F"/>
    <w:rsid w:val="00FC60E4"/>
    <w:rsid w:val="00FD268C"/>
    <w:rsid w:val="00FD557E"/>
    <w:rsid w:val="00FE0B48"/>
    <w:rsid w:val="00FE19DE"/>
    <w:rsid w:val="00FE21CD"/>
    <w:rsid w:val="00FE39C8"/>
    <w:rsid w:val="00FE439A"/>
    <w:rsid w:val="00FE4D88"/>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45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71F6"/>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6676E5"/>
    <w:pPr>
      <w:keepNext/>
      <w:keepLines/>
      <w:numPr>
        <w:numId w:val="4"/>
      </w:numPr>
      <w:spacing w:beforeLines="50" w:before="120" w:after="180"/>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215F32"/>
    <w:pPr>
      <w:keepNext/>
      <w:keepLines/>
      <w:numPr>
        <w:ilvl w:val="1"/>
        <w:numId w:val="4"/>
      </w:numPr>
      <w:spacing w:beforeLines="150" w:before="360" w:after="0" w:line="240" w:lineRule="auto"/>
      <w:ind w:left="578" w:hanging="578"/>
      <w:outlineLvl w:val="1"/>
    </w:pPr>
    <w:rPr>
      <w:rFonts w:eastAsiaTheme="majorEastAsia" w:cstheme="majorBidi"/>
      <w:b/>
      <w:bCs/>
      <w:sz w:val="24"/>
      <w:szCs w:val="26"/>
    </w:rPr>
  </w:style>
  <w:style w:type="paragraph" w:styleId="berschrift3">
    <w:name w:val="heading 3"/>
    <w:basedOn w:val="Standard"/>
    <w:next w:val="Standard"/>
    <w:link w:val="berschrift3Zchn"/>
    <w:unhideWhenUsed/>
    <w:qFormat/>
    <w:rsid w:val="00B555D2"/>
    <w:pPr>
      <w:keepNext/>
      <w:keepLines/>
      <w:numPr>
        <w:ilvl w:val="2"/>
        <w:numId w:val="4"/>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4"/>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4"/>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4"/>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4"/>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4"/>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6676E5"/>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215F32"/>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DeckblattTitelmitBild">
    <w:name w:val="Deckblatt Titel mit Bild"/>
    <w:basedOn w:val="Standard"/>
    <w:uiPriority w:val="9"/>
    <w:qFormat/>
    <w:rsid w:val="005F2E4D"/>
    <w:pPr>
      <w:autoSpaceDE w:val="0"/>
      <w:autoSpaceDN w:val="0"/>
      <w:adjustRightInd w:val="0"/>
      <w:spacing w:after="0" w:line="240" w:lineRule="auto"/>
      <w:ind w:left="567" w:right="3969"/>
    </w:pPr>
    <w:rPr>
      <w:rFonts w:ascii="Cambria" w:eastAsia="Segoe UI" w:hAnsi="Cambria" w:cs="Cambria"/>
      <w:color w:val="FFFFFF"/>
      <w:kern w:val="0"/>
      <w:sz w:val="74"/>
      <w:szCs w:val="74"/>
      <w:lang w:eastAsia="en-US"/>
    </w:rPr>
  </w:style>
  <w:style w:type="paragraph" w:customStyle="1" w:styleId="DeckblattUntertitelmitBild">
    <w:name w:val="Deckblatt Untertitel mit Bild"/>
    <w:basedOn w:val="Standard"/>
    <w:uiPriority w:val="9"/>
    <w:qFormat/>
    <w:rsid w:val="005F2E4D"/>
    <w:pPr>
      <w:spacing w:before="240" w:after="0" w:line="260" w:lineRule="atLeast"/>
      <w:ind w:left="567" w:right="3969"/>
    </w:pPr>
    <w:rPr>
      <w:rFonts w:ascii="Segoe UI" w:eastAsia="Segoe UI" w:hAnsi="Segoe UI" w:cs="Segoe UI"/>
      <w:color w:val="FFFFFF"/>
      <w:kern w:val="0"/>
      <w:sz w:val="34"/>
      <w:szCs w:val="34"/>
      <w:lang w:eastAsia="en-US"/>
    </w:rPr>
  </w:style>
  <w:style w:type="paragraph" w:customStyle="1" w:styleId="DeckblattVorTitelmitBild">
    <w:name w:val="Deckblatt Vor Titel mit Bild"/>
    <w:basedOn w:val="Standard"/>
    <w:uiPriority w:val="9"/>
    <w:semiHidden/>
    <w:qFormat/>
    <w:rsid w:val="005F2E4D"/>
    <w:pPr>
      <w:spacing w:after="1840" w:line="260" w:lineRule="atLeast"/>
    </w:pPr>
    <w:rPr>
      <w:rFonts w:ascii="Segoe UI" w:eastAsia="Segoe UI" w:hAnsi="Segoe UI"/>
      <w:kern w:val="0"/>
      <w:sz w:val="19"/>
      <w:szCs w:val="22"/>
      <w:lang w:eastAsia="en-US"/>
    </w:rPr>
  </w:style>
  <w:style w:type="paragraph" w:styleId="Funotentext">
    <w:name w:val="footnote text"/>
    <w:basedOn w:val="Standard"/>
    <w:link w:val="FunotentextZchn"/>
    <w:uiPriority w:val="99"/>
    <w:semiHidden/>
    <w:unhideWhenUsed/>
    <w:rsid w:val="00B26A9F"/>
    <w:pPr>
      <w:spacing w:after="0" w:line="240" w:lineRule="auto"/>
    </w:pPr>
  </w:style>
  <w:style w:type="character" w:customStyle="1" w:styleId="FunotentextZchn">
    <w:name w:val="Fußnotentext Zchn"/>
    <w:basedOn w:val="Absatz-Standardschriftart"/>
    <w:link w:val="Funotentext"/>
    <w:uiPriority w:val="99"/>
    <w:semiHidden/>
    <w:rsid w:val="00B26A9F"/>
    <w:rPr>
      <w:rFonts w:ascii="Verdana" w:hAnsi="Verdana" w:cs="Times New Roman"/>
      <w:kern w:val="10"/>
      <w:sz w:val="20"/>
      <w:szCs w:val="20"/>
      <w:lang w:eastAsia="de-DE"/>
    </w:rPr>
  </w:style>
  <w:style w:type="character" w:styleId="Funotenzeichen">
    <w:name w:val="footnote reference"/>
    <w:basedOn w:val="Absatz-Standardschriftart"/>
    <w:uiPriority w:val="99"/>
    <w:semiHidden/>
    <w:unhideWhenUsed/>
    <w:rsid w:val="00B26A9F"/>
    <w:rPr>
      <w:vertAlign w:val="superscript"/>
    </w:rPr>
  </w:style>
  <w:style w:type="character" w:styleId="NichtaufgelsteErwhnung">
    <w:name w:val="Unresolved Mention"/>
    <w:basedOn w:val="Absatz-Standardschriftart"/>
    <w:uiPriority w:val="99"/>
    <w:semiHidden/>
    <w:unhideWhenUsed/>
    <w:rsid w:val="00B26A9F"/>
    <w:rPr>
      <w:color w:val="605E5C"/>
      <w:shd w:val="clear" w:color="auto" w:fill="E1DFDD"/>
    </w:rPr>
  </w:style>
  <w:style w:type="paragraph" w:styleId="NurText">
    <w:name w:val="Plain Text"/>
    <w:basedOn w:val="Standard"/>
    <w:link w:val="NurTextZchn"/>
    <w:uiPriority w:val="99"/>
    <w:semiHidden/>
    <w:unhideWhenUsed/>
    <w:rsid w:val="00B26A9F"/>
    <w:pPr>
      <w:spacing w:after="0" w:line="240" w:lineRule="auto"/>
    </w:pPr>
    <w:rPr>
      <w:rFonts w:ascii="Calibri" w:eastAsia="Calibri" w:hAnsi="Calibri" w:cstheme="minorBidi"/>
      <w:color w:val="002060"/>
      <w:kern w:val="0"/>
      <w:sz w:val="22"/>
      <w:szCs w:val="21"/>
      <w:lang w:eastAsia="en-US"/>
    </w:rPr>
  </w:style>
  <w:style w:type="character" w:customStyle="1" w:styleId="NurTextZchn">
    <w:name w:val="Nur Text Zchn"/>
    <w:basedOn w:val="Absatz-Standardschriftart"/>
    <w:link w:val="NurText"/>
    <w:uiPriority w:val="99"/>
    <w:semiHidden/>
    <w:rsid w:val="00B26A9F"/>
    <w:rPr>
      <w:rFonts w:ascii="Calibri" w:eastAsia="Calibri" w:hAnsi="Calibri"/>
      <w:color w:val="00206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480538034">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s://de.wikipedia.org/wiki/Local_Area_Network" TargetMode="External"/><Relationship Id="rId26" Type="http://schemas.openxmlformats.org/officeDocument/2006/relationships/hyperlink" Target="https://de.wikipedia.org/wiki/Routing" TargetMode="External"/><Relationship Id="rId39" Type="http://schemas.openxmlformats.org/officeDocument/2006/relationships/hyperlink" Target="https://de.wikipedia.org/wiki/Host_(Informationstechnik)" TargetMode="External"/><Relationship Id="rId21" Type="http://schemas.openxmlformats.org/officeDocument/2006/relationships/hyperlink" Target="https://de.wikipedia.org/wiki/Remote_Authentication_Dial-In_User_Service" TargetMode="External"/><Relationship Id="rId34" Type="http://schemas.openxmlformats.org/officeDocument/2006/relationships/hyperlink" Target="https://de.wikipedia.org/wiki/Paketvermittlung" TargetMode="External"/><Relationship Id="rId42" Type="http://schemas.openxmlformats.org/officeDocument/2006/relationships/hyperlink" Target="https://de.wikipedia.org/wiki/Rechnernetz"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e.wikipedia.org/wiki/Rechnernetz" TargetMode="External"/><Relationship Id="rId29" Type="http://schemas.openxmlformats.org/officeDocument/2006/relationships/hyperlink" Target="https://de.wikipedia.org/wiki/Transmission_Control_Protoco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de.wikipedia.org/wiki/IETF" TargetMode="External"/><Relationship Id="rId32" Type="http://schemas.openxmlformats.org/officeDocument/2006/relationships/hyperlink" Target="https://de.wikipedia.org/wiki/Client" TargetMode="External"/><Relationship Id="rId37" Type="http://schemas.openxmlformats.org/officeDocument/2006/relationships/hyperlink" Target="https://de.wikipedia.org/wiki/Netzwerkelement" TargetMode="External"/><Relationship Id="rId40" Type="http://schemas.openxmlformats.org/officeDocument/2006/relationships/hyperlink" Target="https://de.wikipedia.org/wiki/Switch_(Computertechnik)"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https://de.wikipedia.org/wiki/SIM-Karte" TargetMode="External"/><Relationship Id="rId28" Type="http://schemas.openxmlformats.org/officeDocument/2006/relationships/hyperlink" Target="https://de.wikipedia.org/wiki/Adresse" TargetMode="External"/><Relationship Id="rId36" Type="http://schemas.openxmlformats.org/officeDocument/2006/relationships/hyperlink" Target="https://de.wikipedia.org/wiki/Internet_Engineering_Task_Force" TargetMode="External"/><Relationship Id="rId10" Type="http://schemas.openxmlformats.org/officeDocument/2006/relationships/header" Target="header1.xml"/><Relationship Id="rId19" Type="http://schemas.openxmlformats.org/officeDocument/2006/relationships/hyperlink" Target="https://de.wikipedia.org/wiki/Internet_Engineering_Task_Force" TargetMode="External"/><Relationship Id="rId31" Type="http://schemas.openxmlformats.org/officeDocument/2006/relationships/hyperlink" Target="https://de.wikipedia.org/wiki/Server_(Software)" TargetMode="External"/><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s://de.wikipedia.org/wiki/Digitales_Zertifikat" TargetMode="External"/><Relationship Id="rId27" Type="http://schemas.openxmlformats.org/officeDocument/2006/relationships/hyperlink" Target="https://de.wikipedia.org/wiki/Rechnernetz" TargetMode="External"/><Relationship Id="rId30" Type="http://schemas.openxmlformats.org/officeDocument/2006/relationships/hyperlink" Target="https://de.wikipedia.org/wiki/User_Datagram_Protocol" TargetMode="External"/><Relationship Id="rId35" Type="http://schemas.openxmlformats.org/officeDocument/2006/relationships/hyperlink" Target="https://de.wikipedia.org/wiki/Netzwerkprotokoll" TargetMode="External"/><Relationship Id="rId43" Type="http://schemas.openxmlformats.org/officeDocument/2006/relationships/header" Target="head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de.wikipedia.org/wiki/Extensible_Authentication_Protocol" TargetMode="External"/><Relationship Id="rId25" Type="http://schemas.openxmlformats.org/officeDocument/2006/relationships/hyperlink" Target="https://de.wikipedia.org/wiki/Link-State" TargetMode="External"/><Relationship Id="rId33" Type="http://schemas.openxmlformats.org/officeDocument/2006/relationships/hyperlink" Target="https://de.wikipedia.org/wiki/Betriebssystem" TargetMode="External"/><Relationship Id="rId38" Type="http://schemas.openxmlformats.org/officeDocument/2006/relationships/hyperlink" Target="https://de.wikipedia.org/wiki/Router" TargetMode="External"/><Relationship Id="rId46" Type="http://schemas.openxmlformats.org/officeDocument/2006/relationships/glossaryDocument" Target="glossary/document.xml"/><Relationship Id="rId20" Type="http://schemas.openxmlformats.org/officeDocument/2006/relationships/hyperlink" Target="https://de.wikipedia.org/wiki/Authentifizierung" TargetMode="External"/><Relationship Id="rId41" Type="http://schemas.openxmlformats.org/officeDocument/2006/relationships/hyperlink" Target="https://de.wikipedia.org/wiki/Internet_Protoco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bsi.bund.de/SharedDocs/Downloads/DE/BSI/ISRevision/Pruefthemen_IS-Kurzrevision_v2_pdf.pdf?__blob=publicationFile&amp;v=4" TargetMode="External"/><Relationship Id="rId2" Type="http://schemas.openxmlformats.org/officeDocument/2006/relationships/hyperlink" Target="https://www.bsi.bund.de/SharedDocs/Downloads/DE/BSI/Sicherheitsberatung/Pentest_Webcheck/Leitfaden_Penetrationstest.pdf?__blob=publicationFile&amp;v=10" TargetMode="External"/><Relationship Id="rId1" Type="http://schemas.openxmlformats.org/officeDocument/2006/relationships/hyperlink" Target="https://www.bsi.bund.de/SharedDocs/Downloads/DE/BSI/ISRevision/Leitfaden_IS-Revision-v3.pdf?__blob=publicationFile&amp;v=2" TargetMode="External"/><Relationship Id="rId5" Type="http://schemas.openxmlformats.org/officeDocument/2006/relationships/hyperlink" Target="https://www.bsi.bund.de/SharedDocs/%20%20%20%20%20%20%20%20Downloads/DE/BSI/Publikationen/Studien/Penetrationstest/penetrationstest.pdf?__blob=publicationFile&amp;v=3" TargetMode="External"/><Relationship Id="rId4" Type="http://schemas.openxmlformats.org/officeDocument/2006/relationships/hyperlink" Target="https://www.gabler-banklexikon.de/definition/revisionsplanung-60987"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E0B5A0C77B548AC93E40167CEC3C56D"/>
        <w:category>
          <w:name w:val="Allgemein"/>
          <w:gallery w:val="placeholder"/>
        </w:category>
        <w:types>
          <w:type w:val="bbPlcHdr"/>
        </w:types>
        <w:behaviors>
          <w:behavior w:val="content"/>
        </w:behaviors>
        <w:guid w:val="{FCBDC3D9-1148-4FEC-85F9-50CF2C376053}"/>
      </w:docPartPr>
      <w:docPartBody>
        <w:p w:rsidR="00B36157" w:rsidRDefault="00584A7B">
          <w:pPr>
            <w:pStyle w:val="FE0B5A0C77B548AC93E40167CEC3C56D"/>
          </w:pPr>
          <w:r w:rsidRPr="00B577E8">
            <w:rPr>
              <w:rStyle w:val="Platzhaltertext"/>
            </w:rPr>
            <w:t xml:space="preserve">Datum </w:t>
          </w:r>
          <w:r>
            <w:rPr>
              <w:rStyle w:val="Platzhaltertext"/>
            </w:rPr>
            <w:t>auswählen</w:t>
          </w:r>
        </w:p>
      </w:docPartBody>
    </w:docPart>
    <w:docPart>
      <w:docPartPr>
        <w:name w:val="F1B5AA418056454D9E52A2E899E6B46C"/>
        <w:category>
          <w:name w:val="Allgemein"/>
          <w:gallery w:val="placeholder"/>
        </w:category>
        <w:types>
          <w:type w:val="bbPlcHdr"/>
        </w:types>
        <w:behaviors>
          <w:behavior w:val="content"/>
        </w:behaviors>
        <w:guid w:val="{F9868536-1142-4C71-AB03-1EAE8D863EC7}"/>
      </w:docPartPr>
      <w:docPartBody>
        <w:p w:rsidR="00B36157" w:rsidRDefault="00584A7B">
          <w:pPr>
            <w:pStyle w:val="F1B5AA418056454D9E52A2E899E6B46C"/>
          </w:pPr>
          <w:r w:rsidRPr="00B577E8">
            <w:rPr>
              <w:rStyle w:val="Platzhaltertext"/>
            </w:rPr>
            <w:t xml:space="preserve">Datum </w:t>
          </w:r>
          <w:r>
            <w:rPr>
              <w:rStyle w:val="Platzhaltertext"/>
            </w:rPr>
            <w:t>auswählen</w:t>
          </w:r>
        </w:p>
      </w:docPartBody>
    </w:docPart>
    <w:docPart>
      <w:docPartPr>
        <w:name w:val="2747EDD0EE7D45A0A8D287B99C8CEB8A"/>
        <w:category>
          <w:name w:val="Allgemein"/>
          <w:gallery w:val="placeholder"/>
        </w:category>
        <w:types>
          <w:type w:val="bbPlcHdr"/>
        </w:types>
        <w:behaviors>
          <w:behavior w:val="content"/>
        </w:behaviors>
        <w:guid w:val="{E78BEA00-0DF4-40A2-9E50-EFF36EA4060D}"/>
      </w:docPartPr>
      <w:docPartBody>
        <w:p w:rsidR="00B36157" w:rsidRDefault="00584A7B">
          <w:pPr>
            <w:pStyle w:val="2747EDD0EE7D45A0A8D287B99C8CEB8A"/>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A7B"/>
    <w:rsid w:val="000D58FB"/>
    <w:rsid w:val="000E518A"/>
    <w:rsid w:val="00190D54"/>
    <w:rsid w:val="00220317"/>
    <w:rsid w:val="002771D8"/>
    <w:rsid w:val="002F4F92"/>
    <w:rsid w:val="004D7380"/>
    <w:rsid w:val="004F1EA4"/>
    <w:rsid w:val="00584A7B"/>
    <w:rsid w:val="005F1CE7"/>
    <w:rsid w:val="00630263"/>
    <w:rsid w:val="0069043B"/>
    <w:rsid w:val="00A42E0C"/>
    <w:rsid w:val="00A508D9"/>
    <w:rsid w:val="00B36157"/>
    <w:rsid w:val="00B43441"/>
    <w:rsid w:val="00D16208"/>
    <w:rsid w:val="00D904C8"/>
    <w:rsid w:val="00DD05C7"/>
    <w:rsid w:val="00F02D5D"/>
    <w:rsid w:val="00F5642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FE0B5A0C77B548AC93E40167CEC3C56D">
    <w:name w:val="FE0B5A0C77B548AC93E40167CEC3C56D"/>
  </w:style>
  <w:style w:type="paragraph" w:customStyle="1" w:styleId="F1B5AA418056454D9E52A2E899E6B46C">
    <w:name w:val="F1B5AA418056454D9E52A2E899E6B46C"/>
  </w:style>
  <w:style w:type="paragraph" w:customStyle="1" w:styleId="2747EDD0EE7D45A0A8D287B99C8CEB8A">
    <w:name w:val="2747EDD0EE7D45A0A8D287B99C8CEB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29</Pages>
  <Words>6230</Words>
  <Characters>39249</Characters>
  <Application>Microsoft Office Word</Application>
  <DocSecurity>0</DocSecurity>
  <Lines>327</Lines>
  <Paragraphs>90</Paragraphs>
  <ScaleCrop>false</ScaleCrop>
  <HeadingPairs>
    <vt:vector size="4" baseType="variant">
      <vt:variant>
        <vt:lpstr>Titel</vt:lpstr>
      </vt:variant>
      <vt:variant>
        <vt:i4>1</vt:i4>
      </vt:variant>
      <vt:variant>
        <vt:lpstr>Überschriften</vt:lpstr>
      </vt:variant>
      <vt:variant>
        <vt:i4>29</vt:i4>
      </vt:variant>
    </vt:vector>
  </HeadingPairs>
  <TitlesOfParts>
    <vt:vector size="30" baseType="lpstr">
      <vt:lpstr/>
      <vt:lpstr>Grundlagen und Rahmenbedingungen </vt:lpstr>
      <vt:lpstr>Abgrenzung des Geltungsbereichs </vt:lpstr>
      <vt:lpstr>Zielsetzung und Zielgruppe </vt:lpstr>
      <vt:lpstr>Allgemeine Bestimmungen </vt:lpstr>
      <vt:lpstr/>
      <vt:lpstr>Evaluierung der Informationssicherheit</vt:lpstr>
      <vt:lpstr>    5.1	Grundlagen</vt:lpstr>
      <vt:lpstr>        5.1.1	Verantwortlichkeiten</vt:lpstr>
      <vt:lpstr>        5.1.2	Arten der Revision</vt:lpstr>
      <vt:lpstr>    5.2	Planung der IS-Revision</vt:lpstr>
      <vt:lpstr>    5.3	Planung eines Penetrationstests</vt:lpstr>
      <vt:lpstr>    5.4	Durchführung von einzelnen IS-Revision  </vt:lpstr>
      <vt:lpstr>        5.4.1	Ablauf von IS-Revision</vt:lpstr>
      <vt:lpstr>        5.4.2	Prüfmethoden</vt:lpstr>
      <vt:lpstr>        5.4.3	Bewertungsschema </vt:lpstr>
      <vt:lpstr>    5.5	Durchführung von einzelnen Penetrationstests </vt:lpstr>
      <vt:lpstr>        5.5.1 	Ablauf eines Penetrationstests</vt:lpstr>
      <vt:lpstr>        5.5.2	Prüfmethoden</vt:lpstr>
      <vt:lpstr>        5.5.3	Bewertungsschema </vt:lpstr>
      <vt:lpstr>    5.6	Dokumentation der IS-Revision und IS-Revisionsberichte</vt:lpstr>
      <vt:lpstr>    5.7	Dokumentation der IS-Penetrationstests </vt:lpstr>
      <vt:lpstr>    5.8 	Prüfungsnacharbeit und Follow Up der IS-Revision</vt:lpstr>
      <vt:lpstr>    5.9 	Prüfungsnacharbeit und Follow Up des Penetrationstests</vt:lpstr>
      <vt:lpstr>Schulung</vt:lpstr>
      <vt:lpstr>    </vt:lpstr>
      <vt:lpstr/>
      <vt:lpstr>Konsequenzen bei Nichtbeachtung</vt:lpstr>
      <vt:lpstr>Ausnahmen</vt:lpstr>
      <vt:lpstr>Anhang A: Glossar</vt:lpstr>
    </vt:vector>
  </TitlesOfParts>
  <LinksUpToDate>false</LinksUpToDate>
  <CharactersWithSpaces>45389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2022-04-10T18:39:00Z</dcterms:created>
  <dcterms:modified xsi:type="dcterms:W3CDTF">2022-04-10T18:39:00Z</dcterms:modified>
</cp:coreProperties>
</file>